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FC6D3B" w14:paraId="654050BB" w14:textId="77777777">
        <w:tc>
          <w:tcPr>
            <w:tcW w:w="4928" w:type="dxa"/>
            <w:shd w:val="clear" w:color="auto" w:fill="auto"/>
            <w:vAlign w:val="center"/>
          </w:tcPr>
          <w:p w14:paraId="7CE7D76C" w14:textId="77777777" w:rsidR="00FC6D3B" w:rsidRDefault="00F847A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1D09BB" wp14:editId="180B3BC7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6D3B" w14:paraId="34F14D80" w14:textId="77777777">
        <w:tc>
          <w:tcPr>
            <w:tcW w:w="4928" w:type="dxa"/>
            <w:shd w:val="clear" w:color="auto" w:fill="auto"/>
            <w:vAlign w:val="center"/>
          </w:tcPr>
          <w:p w14:paraId="6F65F191" w14:textId="77777777" w:rsidR="00FC6D3B" w:rsidRDefault="00F847A1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FC6D3B" w14:paraId="5DDCDF13" w14:textId="77777777">
        <w:tc>
          <w:tcPr>
            <w:tcW w:w="4928" w:type="dxa"/>
            <w:shd w:val="clear" w:color="auto" w:fill="auto"/>
            <w:vAlign w:val="center"/>
          </w:tcPr>
          <w:p w14:paraId="2836EADD" w14:textId="77777777" w:rsidR="00FC6D3B" w:rsidRDefault="00F847A1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</w:tbl>
    <w:p w14:paraId="7D66BDFB" w14:textId="77777777" w:rsidR="00FC6D3B" w:rsidRDefault="00FC6D3B"/>
    <w:p w14:paraId="69933D78" w14:textId="77777777" w:rsidR="00FC6D3B" w:rsidRDefault="00F847A1">
      <w:pPr>
        <w:tabs>
          <w:tab w:val="left" w:pos="1134"/>
        </w:tabs>
      </w:pPr>
      <w:r>
        <w:t>KLASA:</w:t>
      </w:r>
      <w:r>
        <w:tab/>
        <w:t>112-03/23-01/14</w:t>
      </w:r>
    </w:p>
    <w:p w14:paraId="50AA0507" w14:textId="77777777" w:rsidR="00FC6D3B" w:rsidRDefault="00F847A1">
      <w:pPr>
        <w:tabs>
          <w:tab w:val="left" w:pos="1134"/>
        </w:tabs>
      </w:pPr>
      <w:r>
        <w:t>URBROJ:</w:t>
      </w:r>
      <w:r>
        <w:tab/>
        <w:t>514-08-03-01-02/01-23-04</w:t>
      </w:r>
    </w:p>
    <w:p w14:paraId="258FAE9E" w14:textId="77777777" w:rsidR="00FC6D3B" w:rsidRDefault="00FC6D3B">
      <w:pPr>
        <w:tabs>
          <w:tab w:val="left" w:pos="1134"/>
        </w:tabs>
      </w:pPr>
    </w:p>
    <w:p w14:paraId="142AAB68" w14:textId="77777777" w:rsidR="00FC6D3B" w:rsidRDefault="00F847A1">
      <w:pPr>
        <w:tabs>
          <w:tab w:val="left" w:pos="1134"/>
        </w:tabs>
      </w:pPr>
      <w:r>
        <w:t xml:space="preserve">Zagreb, </w:t>
      </w:r>
      <w:r>
        <w:rPr>
          <w:spacing w:val="-3"/>
        </w:rPr>
        <w:t>14. ožujka 2023.</w:t>
      </w:r>
    </w:p>
    <w:p w14:paraId="43FE7D9D" w14:textId="77777777" w:rsidR="00FC6D3B" w:rsidRDefault="00FC6D3B">
      <w:pPr>
        <w:tabs>
          <w:tab w:val="left" w:pos="1134"/>
        </w:tabs>
      </w:pPr>
    </w:p>
    <w:p w14:paraId="1525B8CB" w14:textId="59ED4E5E" w:rsidR="00600E82" w:rsidRPr="005566DA" w:rsidRDefault="00600E82" w:rsidP="00F847A1">
      <w:pPr>
        <w:spacing w:after="200"/>
        <w:jc w:val="both"/>
        <w:rPr>
          <w:sz w:val="23"/>
          <w:szCs w:val="23"/>
        </w:rPr>
      </w:pPr>
      <w:r w:rsidRPr="005566DA">
        <w:rPr>
          <w:color w:val="000000"/>
          <w:sz w:val="23"/>
          <w:szCs w:val="23"/>
        </w:rPr>
        <w:t>Sukladno raspisanom Oglasu za prijam u državnu službu na određeno vrijeme u Ministarstvo pravosuđa i uprave, objavljenog na službenoj web stranici Ministarstva pravosuđa i uprave (</w:t>
      </w:r>
      <w:hyperlink r:id="rId10" w:history="1">
        <w:r w:rsidRPr="005566DA">
          <w:rPr>
            <w:rStyle w:val="Hiperveza"/>
            <w:rFonts w:eastAsia="Calibri"/>
            <w:sz w:val="23"/>
            <w:szCs w:val="23"/>
            <w:lang w:eastAsia="en-US"/>
          </w:rPr>
          <w:t>https://mpu.gov.hr/</w:t>
        </w:r>
      </w:hyperlink>
      <w:r w:rsidRPr="005566DA">
        <w:rPr>
          <w:rStyle w:val="Hiperveza"/>
          <w:rFonts w:eastAsia="Calibri"/>
          <w:sz w:val="23"/>
          <w:szCs w:val="23"/>
          <w:lang w:eastAsia="en-US"/>
        </w:rPr>
        <w:t>)</w:t>
      </w:r>
      <w:r w:rsidR="00E95A7F">
        <w:rPr>
          <w:rStyle w:val="Hiperveza"/>
          <w:rFonts w:eastAsia="Calibri"/>
          <w:sz w:val="23"/>
          <w:szCs w:val="23"/>
          <w:lang w:eastAsia="en-US"/>
        </w:rPr>
        <w:t xml:space="preserve"> </w:t>
      </w:r>
      <w:r w:rsidR="00E95A7F">
        <w:rPr>
          <w:rStyle w:val="Hiperveza"/>
          <w:rFonts w:eastAsia="Calibri"/>
          <w:color w:val="auto"/>
          <w:sz w:val="23"/>
          <w:szCs w:val="23"/>
          <w:u w:val="none"/>
          <w:lang w:eastAsia="en-US"/>
        </w:rPr>
        <w:t>i web stranici Hrvats</w:t>
      </w:r>
      <w:r w:rsidR="00E95A7F" w:rsidRPr="00E95A7F">
        <w:rPr>
          <w:rStyle w:val="Hiperveza"/>
          <w:rFonts w:eastAsia="Calibri"/>
          <w:color w:val="auto"/>
          <w:sz w:val="23"/>
          <w:szCs w:val="23"/>
          <w:u w:val="none"/>
          <w:lang w:eastAsia="en-US"/>
        </w:rPr>
        <w:t>kog zavoda za zapošljavanje</w:t>
      </w:r>
      <w:r w:rsidRPr="00E95A7F">
        <w:rPr>
          <w:rStyle w:val="Hiperveza"/>
          <w:rFonts w:eastAsia="Calibri"/>
          <w:color w:val="auto"/>
          <w:sz w:val="23"/>
          <w:szCs w:val="23"/>
          <w:u w:val="none"/>
          <w:lang w:eastAsia="en-US"/>
        </w:rPr>
        <w:t xml:space="preserve"> </w:t>
      </w:r>
      <w:r w:rsidRPr="005566DA">
        <w:rPr>
          <w:rStyle w:val="Hiperveza"/>
          <w:rFonts w:eastAsia="Calibri"/>
          <w:color w:val="auto"/>
          <w:sz w:val="23"/>
          <w:szCs w:val="23"/>
          <w:u w:val="none"/>
          <w:lang w:eastAsia="en-US"/>
        </w:rPr>
        <w:t xml:space="preserve">dana </w:t>
      </w:r>
      <w:r w:rsidR="008B77D3">
        <w:rPr>
          <w:rStyle w:val="Hiperveza"/>
          <w:rFonts w:eastAsia="Calibri"/>
          <w:color w:val="auto"/>
          <w:sz w:val="23"/>
          <w:szCs w:val="23"/>
          <w:u w:val="none"/>
          <w:lang w:eastAsia="en-US"/>
        </w:rPr>
        <w:t>15</w:t>
      </w:r>
      <w:r w:rsidRPr="005566DA">
        <w:rPr>
          <w:rStyle w:val="Hiperveza"/>
          <w:rFonts w:eastAsia="Calibri"/>
          <w:color w:val="auto"/>
          <w:sz w:val="23"/>
          <w:szCs w:val="23"/>
          <w:u w:val="none"/>
          <w:lang w:eastAsia="en-US"/>
        </w:rPr>
        <w:t xml:space="preserve">. </w:t>
      </w:r>
      <w:r>
        <w:rPr>
          <w:rStyle w:val="Hiperveza"/>
          <w:rFonts w:eastAsia="Calibri"/>
          <w:color w:val="auto"/>
          <w:sz w:val="23"/>
          <w:szCs w:val="23"/>
          <w:u w:val="none"/>
          <w:lang w:eastAsia="en-US"/>
        </w:rPr>
        <w:t>ožujka 2023</w:t>
      </w:r>
      <w:r w:rsidRPr="005566DA">
        <w:rPr>
          <w:rStyle w:val="Hiperveza"/>
          <w:rFonts w:eastAsia="Calibri"/>
          <w:color w:val="auto"/>
          <w:sz w:val="23"/>
          <w:szCs w:val="23"/>
          <w:u w:val="none"/>
          <w:lang w:eastAsia="en-US"/>
        </w:rPr>
        <w:t xml:space="preserve">. </w:t>
      </w:r>
      <w:r w:rsidRPr="005566DA">
        <w:rPr>
          <w:color w:val="000000"/>
          <w:sz w:val="23"/>
          <w:szCs w:val="23"/>
        </w:rPr>
        <w:t>objavljuje se</w:t>
      </w:r>
    </w:p>
    <w:p w14:paraId="632F0588" w14:textId="77777777" w:rsidR="00600E82" w:rsidRPr="005566DA" w:rsidRDefault="00600E82" w:rsidP="00600E82">
      <w:pPr>
        <w:spacing w:line="276" w:lineRule="auto"/>
        <w:jc w:val="center"/>
        <w:rPr>
          <w:b/>
          <w:i/>
          <w:color w:val="000000"/>
          <w:sz w:val="23"/>
          <w:szCs w:val="23"/>
          <w:u w:val="single"/>
        </w:rPr>
      </w:pPr>
      <w:r w:rsidRPr="005566DA">
        <w:rPr>
          <w:b/>
          <w:i/>
          <w:color w:val="000000"/>
          <w:sz w:val="23"/>
          <w:szCs w:val="23"/>
          <w:u w:val="single"/>
        </w:rPr>
        <w:t>OPIS POSLOVA RADNIH MJESTA I PODACI O PLAĆI</w:t>
      </w:r>
    </w:p>
    <w:p w14:paraId="1DF41EAE" w14:textId="77777777" w:rsidR="00600E82" w:rsidRPr="005566DA" w:rsidRDefault="00600E82" w:rsidP="00600E82">
      <w:pPr>
        <w:spacing w:line="276" w:lineRule="auto"/>
        <w:jc w:val="both"/>
        <w:rPr>
          <w:b/>
          <w:color w:val="000000"/>
          <w:sz w:val="23"/>
          <w:szCs w:val="23"/>
        </w:rPr>
      </w:pPr>
    </w:p>
    <w:p w14:paraId="3949BEBF" w14:textId="77777777" w:rsidR="00600E82" w:rsidRPr="005566DA" w:rsidRDefault="00600E82" w:rsidP="00600E82">
      <w:pPr>
        <w:jc w:val="both"/>
        <w:rPr>
          <w:color w:val="000000"/>
          <w:sz w:val="23"/>
          <w:szCs w:val="23"/>
        </w:rPr>
      </w:pPr>
      <w:r w:rsidRPr="005566DA">
        <w:rPr>
          <w:b/>
          <w:color w:val="000000"/>
          <w:sz w:val="23"/>
          <w:szCs w:val="23"/>
          <w:u w:val="single"/>
        </w:rPr>
        <w:t>NAPOMENA</w:t>
      </w:r>
      <w:r w:rsidRPr="005566DA">
        <w:rPr>
          <w:b/>
          <w:color w:val="000000"/>
          <w:sz w:val="23"/>
          <w:szCs w:val="23"/>
        </w:rPr>
        <w:t xml:space="preserve">: </w:t>
      </w:r>
      <w:r w:rsidRPr="005566DA">
        <w:rPr>
          <w:color w:val="000000"/>
          <w:sz w:val="23"/>
          <w:szCs w:val="23"/>
        </w:rPr>
        <w:t>O</w:t>
      </w:r>
      <w:r w:rsidRPr="005566DA">
        <w:rPr>
          <w:sz w:val="23"/>
          <w:szCs w:val="23"/>
        </w:rPr>
        <w:t xml:space="preserve">bavijest o mjestu i vremenu održavanja razgovora (intervjua) objavit će se na službenoj web stranici Ministarstva pravosuđa i uprave </w:t>
      </w:r>
      <w:hyperlink r:id="rId11" w:history="1">
        <w:r w:rsidRPr="005566DA">
          <w:rPr>
            <w:rStyle w:val="Hiperveza"/>
            <w:rFonts w:eastAsia="Calibri"/>
            <w:sz w:val="23"/>
            <w:szCs w:val="23"/>
            <w:lang w:eastAsia="en-US"/>
          </w:rPr>
          <w:t>https://mpu.gov.hr/</w:t>
        </w:r>
      </w:hyperlink>
      <w:r w:rsidRPr="005566DA">
        <w:rPr>
          <w:rFonts w:eastAsia="Calibri"/>
          <w:sz w:val="23"/>
          <w:szCs w:val="23"/>
          <w:lang w:eastAsia="en-US"/>
        </w:rPr>
        <w:t xml:space="preserve"> </w:t>
      </w:r>
      <w:r w:rsidRPr="005566DA">
        <w:rPr>
          <w:sz w:val="23"/>
          <w:szCs w:val="23"/>
        </w:rPr>
        <w:t>najmanje pet dana prije dana određenog za razgovor (intervju).</w:t>
      </w:r>
    </w:p>
    <w:p w14:paraId="5D276E71" w14:textId="77777777" w:rsidR="00600E82" w:rsidRPr="005566DA" w:rsidRDefault="00600E82" w:rsidP="00600E82">
      <w:pPr>
        <w:jc w:val="both"/>
        <w:rPr>
          <w:b/>
          <w:sz w:val="23"/>
          <w:szCs w:val="23"/>
        </w:rPr>
      </w:pPr>
    </w:p>
    <w:p w14:paraId="4CC4C2B6" w14:textId="77777777" w:rsidR="00600E82" w:rsidRPr="005566DA" w:rsidRDefault="00600E82" w:rsidP="00600E82">
      <w:pPr>
        <w:spacing w:line="276" w:lineRule="auto"/>
        <w:jc w:val="both"/>
        <w:rPr>
          <w:b/>
          <w:i/>
          <w:color w:val="000000"/>
          <w:sz w:val="23"/>
          <w:szCs w:val="23"/>
          <w:u w:val="single"/>
        </w:rPr>
      </w:pPr>
      <w:r w:rsidRPr="005566DA">
        <w:rPr>
          <w:b/>
          <w:i/>
          <w:color w:val="000000"/>
          <w:sz w:val="23"/>
          <w:szCs w:val="23"/>
          <w:u w:val="single"/>
        </w:rPr>
        <w:t>Opis poslova radnih mjesta</w:t>
      </w:r>
    </w:p>
    <w:p w14:paraId="336E9BE8" w14:textId="77777777" w:rsidR="00600E82" w:rsidRPr="005566DA" w:rsidRDefault="00600E82" w:rsidP="00600E82">
      <w:pPr>
        <w:jc w:val="both"/>
        <w:rPr>
          <w:b/>
          <w:sz w:val="23"/>
          <w:szCs w:val="23"/>
        </w:rPr>
      </w:pPr>
    </w:p>
    <w:p w14:paraId="355FDA50" w14:textId="77777777" w:rsidR="00600E82" w:rsidRDefault="00600E82" w:rsidP="00600E82">
      <w:pPr>
        <w:rPr>
          <w:b/>
        </w:rPr>
      </w:pPr>
      <w:r w:rsidRPr="00D534D3">
        <w:rPr>
          <w:b/>
        </w:rPr>
        <w:t xml:space="preserve">UPRAVA ZA GRAĐANSKO, TRGOVAČKO I UPRAVNO PRAVO SEKTOR ZA ZEMLJIŠNOKNJIŽNA I STVARNA PRAVA </w:t>
      </w:r>
    </w:p>
    <w:p w14:paraId="39471065" w14:textId="77777777" w:rsidR="00600E82" w:rsidRDefault="00600E82" w:rsidP="00600E82">
      <w:pPr>
        <w:rPr>
          <w:b/>
          <w:bCs/>
          <w:color w:val="00B050"/>
        </w:rPr>
      </w:pPr>
      <w:r w:rsidRPr="00D534D3">
        <w:rPr>
          <w:b/>
        </w:rPr>
        <w:t>SLUŽBA ZA STVARNA PRAVA</w:t>
      </w:r>
      <w:r w:rsidRPr="00675F8C">
        <w:rPr>
          <w:b/>
          <w:bCs/>
          <w:color w:val="00B050"/>
        </w:rPr>
        <w:t xml:space="preserve"> </w:t>
      </w:r>
    </w:p>
    <w:p w14:paraId="764CCAA7" w14:textId="77777777" w:rsidR="00600E82" w:rsidRPr="00781626" w:rsidRDefault="00600E82" w:rsidP="00600E82">
      <w:pPr>
        <w:rPr>
          <w:b/>
          <w:bCs/>
        </w:rPr>
      </w:pPr>
      <w:r w:rsidRPr="00781626">
        <w:rPr>
          <w:b/>
          <w:bCs/>
        </w:rPr>
        <w:t>ODJEL ZA IZUZIMANJE OD ZABRANE RASPOLAGANJA NEKRETNINAMA</w:t>
      </w:r>
    </w:p>
    <w:p w14:paraId="7B07724F" w14:textId="77777777" w:rsidR="00600E82" w:rsidRPr="00B736A4" w:rsidRDefault="00600E82" w:rsidP="00600E82">
      <w:pPr>
        <w:jc w:val="both"/>
      </w:pPr>
      <w:r w:rsidRPr="00B736A4">
        <w:rPr>
          <w:b/>
          <w:bCs/>
        </w:rPr>
        <w:t xml:space="preserve">– </w:t>
      </w:r>
      <w:r>
        <w:rPr>
          <w:b/>
          <w:bCs/>
        </w:rPr>
        <w:t xml:space="preserve">viši </w:t>
      </w:r>
      <w:r w:rsidRPr="00B736A4">
        <w:rPr>
          <w:b/>
          <w:bCs/>
        </w:rPr>
        <w:t>upravni savjetnik – 1 izvr</w:t>
      </w:r>
      <w:r>
        <w:rPr>
          <w:b/>
          <w:bCs/>
        </w:rPr>
        <w:t>šitelj/</w:t>
      </w:r>
      <w:proofErr w:type="spellStart"/>
      <w:r>
        <w:rPr>
          <w:b/>
          <w:bCs/>
        </w:rPr>
        <w:t>ica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rbr</w:t>
      </w:r>
      <w:proofErr w:type="spellEnd"/>
      <w:r>
        <w:rPr>
          <w:b/>
          <w:bCs/>
        </w:rPr>
        <w:t>. 27</w:t>
      </w:r>
      <w:r w:rsidRPr="00B736A4">
        <w:rPr>
          <w:b/>
          <w:bCs/>
        </w:rPr>
        <w:t>5.</w:t>
      </w:r>
      <w:r>
        <w:rPr>
          <w:b/>
          <w:bCs/>
        </w:rPr>
        <w:t>b</w:t>
      </w:r>
      <w:r w:rsidRPr="00B736A4">
        <w:rPr>
          <w:b/>
          <w:bCs/>
        </w:rPr>
        <w:t>)</w:t>
      </w:r>
      <w:r w:rsidRPr="00B736A4">
        <w:t xml:space="preserve"> - radi zamjene do povratka duže vrijeme odsutne državne službenice</w:t>
      </w:r>
    </w:p>
    <w:p w14:paraId="67B93476" w14:textId="77777777" w:rsidR="00600E82" w:rsidRPr="005566DA" w:rsidRDefault="00600E82" w:rsidP="00600E82">
      <w:pPr>
        <w:rPr>
          <w:b/>
          <w:sz w:val="23"/>
          <w:szCs w:val="23"/>
        </w:rPr>
      </w:pPr>
    </w:p>
    <w:p w14:paraId="471E8522" w14:textId="77777777" w:rsidR="00600E82" w:rsidRPr="005566DA" w:rsidRDefault="00600E82" w:rsidP="00600E82">
      <w:pPr>
        <w:jc w:val="both"/>
        <w:rPr>
          <w:sz w:val="23"/>
          <w:szCs w:val="23"/>
          <w:u w:val="single"/>
        </w:rPr>
      </w:pPr>
      <w:r w:rsidRPr="005566DA">
        <w:rPr>
          <w:sz w:val="23"/>
          <w:szCs w:val="23"/>
          <w:u w:val="single"/>
        </w:rPr>
        <w:t>Opis poslova:</w:t>
      </w:r>
    </w:p>
    <w:p w14:paraId="78E64343" w14:textId="77777777" w:rsidR="00600E82" w:rsidRPr="00600E82" w:rsidRDefault="00600E82" w:rsidP="00600E82">
      <w:pPr>
        <w:widowControl w:val="0"/>
        <w:numPr>
          <w:ilvl w:val="0"/>
          <w:numId w:val="6"/>
        </w:numPr>
        <w:spacing w:line="259" w:lineRule="auto"/>
        <w:jc w:val="both"/>
      </w:pPr>
      <w:r w:rsidRPr="00600E82">
        <w:rPr>
          <w:spacing w:val="-2"/>
        </w:rPr>
        <w:t xml:space="preserve">obavlja najsloženije upravne i stručne poslove vezane uz izradu nacrta prijedloga zakona i prijedloga drugih propisa iz područja općeg </w:t>
      </w:r>
      <w:proofErr w:type="spellStart"/>
      <w:r w:rsidRPr="00600E82">
        <w:rPr>
          <w:spacing w:val="-2"/>
        </w:rPr>
        <w:t>stvarnopravnog</w:t>
      </w:r>
      <w:proofErr w:type="spellEnd"/>
      <w:r w:rsidRPr="00600E82">
        <w:rPr>
          <w:spacing w:val="-2"/>
        </w:rPr>
        <w:t xml:space="preserve"> uređenja</w:t>
      </w:r>
      <w:r w:rsidRPr="00600E82">
        <w:t>;</w:t>
      </w:r>
    </w:p>
    <w:p w14:paraId="34AF6058" w14:textId="77777777" w:rsidR="00600E82" w:rsidRPr="00600E82" w:rsidRDefault="00600E82" w:rsidP="00600E82">
      <w:pPr>
        <w:widowControl w:val="0"/>
        <w:numPr>
          <w:ilvl w:val="0"/>
          <w:numId w:val="6"/>
        </w:numPr>
        <w:spacing w:line="259" w:lineRule="auto"/>
        <w:jc w:val="both"/>
      </w:pPr>
      <w:r w:rsidRPr="00600E82">
        <w:t xml:space="preserve">sudjeluje u radu institucija i drugih tijela Europske unije analizira zakonodavne prijedloge Europske unije iz svoga djelokruga, analizira i daje prijedloge za usklađenje propisa iz svoga djelokruga s pravnom stečevinom Europske unije iz djelokruga Odjela; </w:t>
      </w:r>
    </w:p>
    <w:p w14:paraId="470FE550" w14:textId="77777777" w:rsidR="00600E82" w:rsidRPr="00600E82" w:rsidRDefault="00600E82" w:rsidP="00600E82">
      <w:pPr>
        <w:widowControl w:val="0"/>
        <w:numPr>
          <w:ilvl w:val="0"/>
          <w:numId w:val="6"/>
        </w:numPr>
        <w:spacing w:line="259" w:lineRule="auto"/>
        <w:jc w:val="both"/>
      </w:pPr>
      <w:r w:rsidRPr="00600E82">
        <w:t xml:space="preserve">priprema najsloženija stručna mišljenja u vezi s primjenom i provedbom propisa iz područja općeg </w:t>
      </w:r>
      <w:proofErr w:type="spellStart"/>
      <w:r w:rsidRPr="00600E82">
        <w:t>stvarnopravnog</w:t>
      </w:r>
      <w:proofErr w:type="spellEnd"/>
      <w:r w:rsidRPr="00600E82">
        <w:t xml:space="preserve"> uređenja kao i najsloženija stručna mišljenja glede upravljanja na nekretninama na kojima je uspostavljeno etažno vlasništvo;</w:t>
      </w:r>
    </w:p>
    <w:p w14:paraId="47DD03A1" w14:textId="77777777" w:rsidR="00600E82" w:rsidRPr="00600E82" w:rsidRDefault="00600E82" w:rsidP="00600E82">
      <w:pPr>
        <w:widowControl w:val="0"/>
        <w:numPr>
          <w:ilvl w:val="0"/>
          <w:numId w:val="6"/>
        </w:numPr>
        <w:spacing w:line="259" w:lineRule="auto"/>
        <w:jc w:val="both"/>
      </w:pPr>
      <w:r w:rsidRPr="00600E82">
        <w:t>provodi najsloženije prvostupanjske upravne postupke u predmetima izuzimanja od zabrane raspolaganja nekretninama na teritoriju Republike Hrvatske određenih pravnih osoba propisane Uredbom o zabrani raspolaganja nekretninama na teritoriju Republike Hrvatske i Odlukom o izuzimanju od zabrane raspolaganja nekretninama na teritoriju Republike Hrvatske pravnih osoba sa sjedištem u Republici Sloveniji, Republici Sjevernoj Makedoniji i Bosni i Hercegovini;</w:t>
      </w:r>
    </w:p>
    <w:p w14:paraId="04E121F7" w14:textId="77777777" w:rsidR="00600E82" w:rsidRPr="00600E82" w:rsidRDefault="00600E82" w:rsidP="00600E82">
      <w:pPr>
        <w:widowControl w:val="0"/>
        <w:numPr>
          <w:ilvl w:val="0"/>
          <w:numId w:val="6"/>
        </w:numPr>
        <w:spacing w:line="259" w:lineRule="auto"/>
        <w:jc w:val="both"/>
      </w:pPr>
      <w:r w:rsidRPr="00600E82">
        <w:t xml:space="preserve">u djelokrugu Odjela priprema najsloženija stručna mišljenja o nacrtima prijedloga propisa, nacionalnih strategija, nacionalnih programa, studija, akcijskih planova, programa i drugih </w:t>
      </w:r>
      <w:r w:rsidRPr="00600E82">
        <w:lastRenderedPageBreak/>
        <w:t xml:space="preserve">akata koja su izradila središnja tijela državne uprave te sudjeluje u njihovoj izradi i provedbi;  </w:t>
      </w:r>
    </w:p>
    <w:p w14:paraId="4BE0B87A" w14:textId="77777777" w:rsidR="00600E82" w:rsidRPr="00600E82" w:rsidRDefault="00600E82" w:rsidP="00600E82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600E82">
        <w:t>obavlja i druge poslove po nalogu nadređenih.</w:t>
      </w:r>
    </w:p>
    <w:p w14:paraId="0711FF8F" w14:textId="77777777" w:rsidR="00600E82" w:rsidRPr="005566DA" w:rsidRDefault="00600E82" w:rsidP="00600E82">
      <w:pPr>
        <w:jc w:val="both"/>
        <w:rPr>
          <w:b/>
          <w:sz w:val="23"/>
          <w:szCs w:val="23"/>
        </w:rPr>
      </w:pPr>
    </w:p>
    <w:p w14:paraId="5885BF41" w14:textId="77777777" w:rsidR="00600E82" w:rsidRPr="00B736A4" w:rsidRDefault="00600E82" w:rsidP="00600E82">
      <w:pPr>
        <w:rPr>
          <w:b/>
          <w:bCs/>
        </w:rPr>
      </w:pPr>
      <w:r w:rsidRPr="00B736A4">
        <w:rPr>
          <w:b/>
          <w:bCs/>
        </w:rPr>
        <w:t>UPRAVA ZA KAZNENO PRAVO</w:t>
      </w:r>
    </w:p>
    <w:p w14:paraId="1E070432" w14:textId="77777777" w:rsidR="00600E82" w:rsidRPr="00B736A4" w:rsidRDefault="00600E82" w:rsidP="00600E82">
      <w:pPr>
        <w:rPr>
          <w:b/>
          <w:bCs/>
        </w:rPr>
      </w:pPr>
      <w:r w:rsidRPr="00B736A4">
        <w:rPr>
          <w:b/>
        </w:rPr>
        <w:t>SEKTOR ZA EVIDENCIJE, POMILOVANJA I PODRŠKU ŽRTVAMA I SVJEDOCIMA</w:t>
      </w:r>
    </w:p>
    <w:p w14:paraId="0E38B501" w14:textId="77777777" w:rsidR="00600E82" w:rsidRDefault="00600E82" w:rsidP="00600E82">
      <w:pPr>
        <w:rPr>
          <w:b/>
        </w:rPr>
      </w:pPr>
      <w:r w:rsidRPr="00D534D3">
        <w:rPr>
          <w:b/>
        </w:rPr>
        <w:t xml:space="preserve">SLUŽBA ZA EVIDENCIJE I POMILOVANJA </w:t>
      </w:r>
    </w:p>
    <w:p w14:paraId="30849BBD" w14:textId="77777777" w:rsidR="00600E82" w:rsidRPr="00B736A4" w:rsidRDefault="00600E82" w:rsidP="00600E82">
      <w:pPr>
        <w:rPr>
          <w:b/>
          <w:bCs/>
        </w:rPr>
      </w:pPr>
      <w:r w:rsidRPr="00D534D3">
        <w:rPr>
          <w:b/>
        </w:rPr>
        <w:t>ODJEL ZA KAZNENE EVIDENCIJE</w:t>
      </w:r>
    </w:p>
    <w:p w14:paraId="6A577A39" w14:textId="77777777" w:rsidR="00600E82" w:rsidRPr="00B736A4" w:rsidRDefault="00600E82" w:rsidP="00600E82">
      <w:pPr>
        <w:jc w:val="both"/>
      </w:pPr>
      <w:r>
        <w:rPr>
          <w:b/>
          <w:bCs/>
        </w:rPr>
        <w:t xml:space="preserve">– </w:t>
      </w:r>
      <w:r w:rsidRPr="00B736A4">
        <w:rPr>
          <w:b/>
          <w:bCs/>
        </w:rPr>
        <w:t xml:space="preserve">stručni </w:t>
      </w:r>
      <w:r>
        <w:rPr>
          <w:b/>
          <w:bCs/>
        </w:rPr>
        <w:t>suradnik</w:t>
      </w:r>
      <w:r w:rsidRPr="00B736A4">
        <w:rPr>
          <w:b/>
          <w:bCs/>
        </w:rPr>
        <w:t xml:space="preserve"> – 1 izvršitelj/</w:t>
      </w:r>
      <w:proofErr w:type="spellStart"/>
      <w:r w:rsidRPr="00B736A4">
        <w:rPr>
          <w:b/>
          <w:bCs/>
        </w:rPr>
        <w:t>ica</w:t>
      </w:r>
      <w:proofErr w:type="spellEnd"/>
      <w:r w:rsidRPr="00B736A4">
        <w:rPr>
          <w:b/>
          <w:bCs/>
        </w:rPr>
        <w:t xml:space="preserve"> (</w:t>
      </w:r>
      <w:proofErr w:type="spellStart"/>
      <w:r w:rsidRPr="00B736A4">
        <w:rPr>
          <w:b/>
          <w:bCs/>
        </w:rPr>
        <w:t>rbr</w:t>
      </w:r>
      <w:proofErr w:type="spellEnd"/>
      <w:r w:rsidRPr="00B736A4">
        <w:rPr>
          <w:b/>
          <w:bCs/>
        </w:rPr>
        <w:t>. 3</w:t>
      </w:r>
      <w:r>
        <w:rPr>
          <w:b/>
          <w:bCs/>
        </w:rPr>
        <w:t>0</w:t>
      </w:r>
      <w:r w:rsidRPr="00B736A4">
        <w:rPr>
          <w:b/>
          <w:bCs/>
        </w:rPr>
        <w:t>1.)</w:t>
      </w:r>
      <w:r w:rsidRPr="00B736A4">
        <w:t xml:space="preserve"> - radi zamjene do povratka duže vrijeme odsutne državne službenice</w:t>
      </w:r>
    </w:p>
    <w:p w14:paraId="38F8D15F" w14:textId="77777777" w:rsidR="00600E82" w:rsidRPr="005566DA" w:rsidRDefault="00600E82" w:rsidP="00600E82">
      <w:pPr>
        <w:jc w:val="both"/>
        <w:rPr>
          <w:b/>
          <w:sz w:val="23"/>
          <w:szCs w:val="23"/>
        </w:rPr>
      </w:pPr>
    </w:p>
    <w:p w14:paraId="3C84FC3C" w14:textId="77777777" w:rsidR="00600E82" w:rsidRPr="005566DA" w:rsidRDefault="00600E82" w:rsidP="00600E82">
      <w:pPr>
        <w:jc w:val="both"/>
        <w:rPr>
          <w:sz w:val="23"/>
          <w:szCs w:val="23"/>
          <w:u w:val="single"/>
        </w:rPr>
      </w:pPr>
      <w:bookmarkStart w:id="0" w:name="_Hlk101958237"/>
      <w:r w:rsidRPr="005566DA">
        <w:rPr>
          <w:sz w:val="23"/>
          <w:szCs w:val="23"/>
          <w:u w:val="single"/>
        </w:rPr>
        <w:t>Opis poslova:</w:t>
      </w:r>
    </w:p>
    <w:bookmarkEnd w:id="0"/>
    <w:p w14:paraId="54CD51A7" w14:textId="77777777" w:rsidR="00600E82" w:rsidRPr="00D534D3" w:rsidRDefault="00600E82" w:rsidP="00600E82">
      <w:pPr>
        <w:numPr>
          <w:ilvl w:val="0"/>
          <w:numId w:val="7"/>
        </w:numPr>
        <w:tabs>
          <w:tab w:val="left" w:pos="0"/>
          <w:tab w:val="center" w:pos="3520"/>
          <w:tab w:val="left" w:pos="8364"/>
        </w:tabs>
        <w:suppressAutoHyphens/>
        <w:contextualSpacing/>
        <w:jc w:val="both"/>
      </w:pPr>
      <w:r w:rsidRPr="00D534D3">
        <w:t xml:space="preserve">surađuje s kaznenim zavodima, općinskim i županijskim sudovima u prikupljanju izvješća i podataka u postupku do donošenja odluke o rehabilitaciji; </w:t>
      </w:r>
    </w:p>
    <w:p w14:paraId="63C254EC" w14:textId="77777777" w:rsidR="00600E82" w:rsidRPr="00D534D3" w:rsidRDefault="00600E82" w:rsidP="00600E82">
      <w:pPr>
        <w:numPr>
          <w:ilvl w:val="0"/>
          <w:numId w:val="7"/>
        </w:numPr>
        <w:tabs>
          <w:tab w:val="left" w:pos="0"/>
          <w:tab w:val="center" w:pos="3520"/>
          <w:tab w:val="left" w:pos="8364"/>
        </w:tabs>
        <w:suppressAutoHyphens/>
        <w:contextualSpacing/>
        <w:jc w:val="both"/>
      </w:pPr>
      <w:r w:rsidRPr="00D534D3">
        <w:t xml:space="preserve">utvrđuje nastup rehabilitacije; </w:t>
      </w:r>
    </w:p>
    <w:p w14:paraId="3140D919" w14:textId="77777777" w:rsidR="00600E82" w:rsidRPr="00D534D3" w:rsidRDefault="00600E82" w:rsidP="00600E82">
      <w:pPr>
        <w:numPr>
          <w:ilvl w:val="0"/>
          <w:numId w:val="7"/>
        </w:numPr>
        <w:tabs>
          <w:tab w:val="left" w:pos="0"/>
          <w:tab w:val="center" w:pos="3520"/>
          <w:tab w:val="left" w:pos="8364"/>
        </w:tabs>
        <w:suppressAutoHyphens/>
        <w:contextualSpacing/>
        <w:jc w:val="both"/>
      </w:pPr>
      <w:r w:rsidRPr="00D534D3">
        <w:t xml:space="preserve">izrađuje nacrte rješenja o rehabilitaciji; </w:t>
      </w:r>
    </w:p>
    <w:p w14:paraId="1FD5551F" w14:textId="77777777" w:rsidR="00600E82" w:rsidRPr="00D534D3" w:rsidRDefault="00600E82" w:rsidP="00600E82">
      <w:pPr>
        <w:numPr>
          <w:ilvl w:val="0"/>
          <w:numId w:val="7"/>
        </w:numPr>
        <w:tabs>
          <w:tab w:val="left" w:pos="0"/>
          <w:tab w:val="center" w:pos="3520"/>
          <w:tab w:val="left" w:pos="8364"/>
        </w:tabs>
        <w:suppressAutoHyphens/>
        <w:contextualSpacing/>
        <w:jc w:val="both"/>
      </w:pPr>
      <w:r w:rsidRPr="00D534D3">
        <w:t xml:space="preserve">rješava manje složene predmete po zahtjevu pravosudnih tijela, državnih tijela i građana vezano uz davanje podataka iz kaznenih evidencija sukladno zakonskim propisima; </w:t>
      </w:r>
    </w:p>
    <w:p w14:paraId="562F5336" w14:textId="77777777" w:rsidR="00600E82" w:rsidRPr="00D534D3" w:rsidRDefault="00600E82" w:rsidP="00600E82">
      <w:pPr>
        <w:numPr>
          <w:ilvl w:val="0"/>
          <w:numId w:val="7"/>
        </w:numPr>
        <w:tabs>
          <w:tab w:val="left" w:pos="0"/>
          <w:tab w:val="center" w:pos="3520"/>
          <w:tab w:val="left" w:pos="8364"/>
        </w:tabs>
        <w:suppressAutoHyphens/>
        <w:contextualSpacing/>
        <w:jc w:val="both"/>
      </w:pPr>
      <w:r w:rsidRPr="00D534D3">
        <w:t xml:space="preserve">provodi obuku upravnih referenata na poslovima unosa i davanja podataka iz kaznene evidencije; </w:t>
      </w:r>
    </w:p>
    <w:p w14:paraId="70982D5C" w14:textId="77777777" w:rsidR="00600E82" w:rsidRPr="00D534D3" w:rsidRDefault="00600E82" w:rsidP="00600E82">
      <w:pPr>
        <w:numPr>
          <w:ilvl w:val="0"/>
          <w:numId w:val="7"/>
        </w:numPr>
        <w:tabs>
          <w:tab w:val="left" w:pos="0"/>
          <w:tab w:val="center" w:pos="3520"/>
          <w:tab w:val="left" w:pos="8364"/>
        </w:tabs>
        <w:suppressAutoHyphens/>
        <w:contextualSpacing/>
        <w:jc w:val="both"/>
      </w:pPr>
      <w:r w:rsidRPr="00D534D3">
        <w:t xml:space="preserve">daje obavijesti o stanju predmeta državnim tijelima i građanima; </w:t>
      </w:r>
    </w:p>
    <w:p w14:paraId="19110E19" w14:textId="77777777" w:rsidR="00600E82" w:rsidRPr="00D534D3" w:rsidRDefault="00600E82" w:rsidP="00600E82">
      <w:pPr>
        <w:numPr>
          <w:ilvl w:val="0"/>
          <w:numId w:val="7"/>
        </w:numPr>
        <w:tabs>
          <w:tab w:val="left" w:pos="0"/>
          <w:tab w:val="center" w:pos="3520"/>
          <w:tab w:val="left" w:pos="8364"/>
        </w:tabs>
        <w:suppressAutoHyphens/>
        <w:contextualSpacing/>
        <w:jc w:val="both"/>
      </w:pPr>
      <w:r w:rsidRPr="00D534D3">
        <w:t xml:space="preserve">provjerava identitet osobe prema Protokolu o pristupu podacima iz Kaznene evidencije, Prekršajne evidencije, Evidencije dodijeljenih matičnih brojeva i Evidencije prebivališta i  boravišta; </w:t>
      </w:r>
    </w:p>
    <w:p w14:paraId="3E56894F" w14:textId="77777777" w:rsidR="00600E82" w:rsidRPr="005566DA" w:rsidRDefault="00600E82" w:rsidP="00600E82">
      <w:pPr>
        <w:pStyle w:val="Odlomakpopisa"/>
        <w:numPr>
          <w:ilvl w:val="0"/>
          <w:numId w:val="7"/>
        </w:numPr>
        <w:spacing w:line="276" w:lineRule="auto"/>
        <w:jc w:val="both"/>
        <w:rPr>
          <w:b/>
          <w:i/>
          <w:sz w:val="23"/>
          <w:szCs w:val="23"/>
          <w:u w:val="single"/>
        </w:rPr>
      </w:pPr>
      <w:r w:rsidRPr="00D534D3">
        <w:t>obavlja i druge poslove po nalogu nadređenih.</w:t>
      </w:r>
    </w:p>
    <w:p w14:paraId="18DE6655" w14:textId="77777777" w:rsidR="00600E82" w:rsidRPr="005566DA" w:rsidRDefault="00600E82" w:rsidP="00600E82">
      <w:pPr>
        <w:pStyle w:val="Odlomakpopisa"/>
        <w:spacing w:line="276" w:lineRule="auto"/>
        <w:ind w:left="284"/>
        <w:rPr>
          <w:b/>
          <w:i/>
          <w:sz w:val="23"/>
          <w:szCs w:val="23"/>
          <w:u w:val="single"/>
        </w:rPr>
      </w:pPr>
    </w:p>
    <w:p w14:paraId="27087B0F" w14:textId="77777777" w:rsidR="00600E82" w:rsidRPr="005566DA" w:rsidRDefault="00600E82" w:rsidP="00600E82">
      <w:pPr>
        <w:spacing w:line="276" w:lineRule="auto"/>
        <w:jc w:val="center"/>
        <w:rPr>
          <w:b/>
          <w:i/>
          <w:sz w:val="23"/>
          <w:szCs w:val="23"/>
          <w:u w:val="single"/>
        </w:rPr>
      </w:pPr>
      <w:r w:rsidRPr="005566DA">
        <w:rPr>
          <w:b/>
          <w:i/>
          <w:sz w:val="23"/>
          <w:szCs w:val="23"/>
          <w:u w:val="single"/>
        </w:rPr>
        <w:t>Podaci o plaći</w:t>
      </w:r>
    </w:p>
    <w:p w14:paraId="0B65C06D" w14:textId="77777777" w:rsidR="00600E82" w:rsidRPr="005566DA" w:rsidRDefault="00600E82" w:rsidP="00600E82">
      <w:pPr>
        <w:spacing w:line="276" w:lineRule="auto"/>
        <w:jc w:val="center"/>
        <w:rPr>
          <w:b/>
          <w:i/>
          <w:sz w:val="23"/>
          <w:szCs w:val="23"/>
          <w:u w:val="single"/>
        </w:rPr>
      </w:pPr>
    </w:p>
    <w:p w14:paraId="5993BE22" w14:textId="77777777" w:rsidR="00600E82" w:rsidRPr="005566DA" w:rsidRDefault="00600E82" w:rsidP="00600E82">
      <w:pPr>
        <w:jc w:val="both"/>
        <w:rPr>
          <w:sz w:val="23"/>
          <w:szCs w:val="23"/>
        </w:rPr>
      </w:pPr>
      <w:r w:rsidRPr="005566DA">
        <w:rPr>
          <w:sz w:val="23"/>
          <w:szCs w:val="23"/>
        </w:rPr>
        <w:t>Na temelju članka 108. Zakona o državnim službenicima i namještenicima („Narodne novine“, broj 27/2001), a u vezi s člankom 144. stavkom 2. Zakona o državnim službenicima („Narodne novine”, broj 92/05, 107/07, 27/08, 34/11, 49/11, 150/11, 34/12, 49/12, 37/13, 38/13, 138/15 – Odluka Ustavnog suda Republike Hrvatske, 61/17, 70/19, 98/19</w:t>
      </w:r>
      <w:r>
        <w:rPr>
          <w:sz w:val="23"/>
          <w:szCs w:val="23"/>
        </w:rPr>
        <w:t xml:space="preserve"> i 141/22</w:t>
      </w:r>
      <w:r w:rsidRPr="005566DA">
        <w:rPr>
          <w:sz w:val="23"/>
          <w:szCs w:val="23"/>
        </w:rPr>
        <w:t xml:space="preserve">), plaću radnih mjesta čini umnožak koeficijenta složenosti poslova radnog mjesta i osnovice za izračun plaće, uvećan za 0,5% za svaku navršenu godinu radnog staža. </w:t>
      </w:r>
    </w:p>
    <w:p w14:paraId="13F20275" w14:textId="77777777" w:rsidR="00600E82" w:rsidRPr="005566DA" w:rsidRDefault="00600E82" w:rsidP="00600E82">
      <w:pPr>
        <w:jc w:val="both"/>
        <w:rPr>
          <w:rFonts w:eastAsia="Calibri"/>
          <w:sz w:val="23"/>
          <w:szCs w:val="23"/>
          <w:lang w:eastAsia="en-US"/>
        </w:rPr>
      </w:pPr>
    </w:p>
    <w:p w14:paraId="46550FC1" w14:textId="77777777" w:rsidR="00600E82" w:rsidRPr="005566DA" w:rsidRDefault="00600E82" w:rsidP="00600E82">
      <w:pPr>
        <w:jc w:val="both"/>
        <w:rPr>
          <w:rFonts w:eastAsia="Calibri"/>
          <w:sz w:val="23"/>
          <w:szCs w:val="23"/>
          <w:lang w:eastAsia="en-US"/>
        </w:rPr>
      </w:pPr>
      <w:r w:rsidRPr="005566DA">
        <w:rPr>
          <w:rFonts w:eastAsia="Calibri"/>
          <w:sz w:val="23"/>
          <w:szCs w:val="23"/>
          <w:lang w:eastAsia="en-US"/>
        </w:rPr>
        <w:t xml:space="preserve">Osnovica za obračun plaće za državne službenike i namještenike od </w:t>
      </w:r>
      <w:r w:rsidR="00F847A1">
        <w:rPr>
          <w:color w:val="231F20"/>
          <w:shd w:val="clear" w:color="auto" w:fill="FFFFFF"/>
        </w:rPr>
        <w:t>1. travnja 2023. godine pa nadalje iznosi 902,08 eura bruto</w:t>
      </w:r>
      <w:r w:rsidRPr="005566DA">
        <w:rPr>
          <w:rFonts w:eastAsia="Calibri"/>
          <w:sz w:val="23"/>
          <w:szCs w:val="23"/>
          <w:lang w:eastAsia="en-US"/>
        </w:rPr>
        <w:t>, a utvrđena je Kolektivnim ugovorom za državne službenike i namještenike („Narodne novine“, broj 56/22</w:t>
      </w:r>
      <w:r w:rsidR="00F847A1">
        <w:rPr>
          <w:rFonts w:eastAsia="Calibri"/>
          <w:sz w:val="23"/>
          <w:szCs w:val="23"/>
          <w:lang w:eastAsia="en-US"/>
        </w:rPr>
        <w:t xml:space="preserve"> i 127/22 </w:t>
      </w:r>
      <w:r w:rsidRPr="005566DA">
        <w:rPr>
          <w:rFonts w:eastAsia="Calibri"/>
          <w:sz w:val="23"/>
          <w:szCs w:val="23"/>
          <w:lang w:eastAsia="en-US"/>
        </w:rPr>
        <w:t xml:space="preserve">). </w:t>
      </w:r>
    </w:p>
    <w:p w14:paraId="484A435E" w14:textId="77777777" w:rsidR="00600E82" w:rsidRPr="005566DA" w:rsidRDefault="00600E82" w:rsidP="00600E82">
      <w:pPr>
        <w:jc w:val="both"/>
        <w:rPr>
          <w:rFonts w:eastAsia="Calibri"/>
          <w:sz w:val="23"/>
          <w:szCs w:val="23"/>
          <w:lang w:eastAsia="en-US"/>
        </w:rPr>
      </w:pPr>
    </w:p>
    <w:p w14:paraId="64074856" w14:textId="77777777" w:rsidR="00600E82" w:rsidRPr="005566DA" w:rsidRDefault="00600E82" w:rsidP="00600E82">
      <w:pPr>
        <w:jc w:val="both"/>
        <w:rPr>
          <w:sz w:val="23"/>
          <w:szCs w:val="23"/>
        </w:rPr>
      </w:pPr>
      <w:r w:rsidRPr="005566DA">
        <w:rPr>
          <w:sz w:val="23"/>
          <w:szCs w:val="23"/>
        </w:rPr>
        <w:t xml:space="preserve">Koeficijenti složenosti poslova radnih mjesta iz Oglasa, sukladno </w:t>
      </w:r>
      <w:r w:rsidR="00F847A1">
        <w:rPr>
          <w:sz w:val="23"/>
          <w:szCs w:val="23"/>
        </w:rPr>
        <w:t>Uredbi</w:t>
      </w:r>
      <w:r w:rsidRPr="005566DA">
        <w:rPr>
          <w:sz w:val="23"/>
          <w:szCs w:val="23"/>
        </w:rPr>
        <w:t xml:space="preserve"> o nazivima radnih mjesta i koeficijentima složenosti poslova u državnoj službi („Narodne novine“, br. 37/01, 38/01, 71/01, 89/0, 112/01, 7/02, 17/03, 197/03, 21/04, 25/04, 66/05, 131/05, 11/07, 47/07, 109/07, 58/08, 32/09, 140/09, 21/10, 38/10, 77/10, 113/10, 22/11, 142/11, 31/12, 49/12, 60/12, 78/12, 82/12, 100/12, 124/12, 140/12, 16/13, 25/13, 52/13, 96/13, 126/13, 2/14, 94/14, 140/14, 151/14, 76/15, 100/15, 71/18, 73/19, 79/19, 63/21</w:t>
      </w:r>
      <w:r w:rsidR="00F847A1">
        <w:rPr>
          <w:sz w:val="23"/>
          <w:szCs w:val="23"/>
        </w:rPr>
        <w:t>,</w:t>
      </w:r>
      <w:r w:rsidRPr="005566DA">
        <w:rPr>
          <w:sz w:val="23"/>
          <w:szCs w:val="23"/>
        </w:rPr>
        <w:t xml:space="preserve"> 13/22</w:t>
      </w:r>
      <w:r w:rsidR="00F847A1">
        <w:rPr>
          <w:sz w:val="23"/>
          <w:szCs w:val="23"/>
        </w:rPr>
        <w:t xml:space="preserve"> i 26/23</w:t>
      </w:r>
      <w:r w:rsidRPr="005566DA">
        <w:rPr>
          <w:sz w:val="23"/>
          <w:szCs w:val="23"/>
        </w:rPr>
        <w:t xml:space="preserve">), na temelju članka 144. Zakona o državnim službenicima su:  </w:t>
      </w:r>
    </w:p>
    <w:p w14:paraId="066EE742" w14:textId="77777777" w:rsidR="00600E82" w:rsidRPr="005566DA" w:rsidRDefault="00600E82" w:rsidP="00600E82">
      <w:pPr>
        <w:jc w:val="both"/>
        <w:rPr>
          <w:sz w:val="23"/>
          <w:szCs w:val="23"/>
        </w:rPr>
      </w:pPr>
    </w:p>
    <w:p w14:paraId="67AA848C" w14:textId="5A9FEACC" w:rsidR="00600E82" w:rsidRPr="005566DA" w:rsidRDefault="00600E82" w:rsidP="00600E82">
      <w:pPr>
        <w:rPr>
          <w:sz w:val="23"/>
          <w:szCs w:val="23"/>
        </w:rPr>
      </w:pPr>
      <w:r w:rsidRPr="005566DA">
        <w:rPr>
          <w:sz w:val="23"/>
          <w:szCs w:val="23"/>
        </w:rPr>
        <w:t xml:space="preserve">- </w:t>
      </w:r>
      <w:r w:rsidR="00F847A1">
        <w:rPr>
          <w:sz w:val="23"/>
          <w:szCs w:val="23"/>
        </w:rPr>
        <w:t xml:space="preserve">viši upravni savjetnik, </w:t>
      </w:r>
      <w:proofErr w:type="spellStart"/>
      <w:r w:rsidR="00F847A1">
        <w:rPr>
          <w:sz w:val="23"/>
          <w:szCs w:val="23"/>
        </w:rPr>
        <w:t>rbr</w:t>
      </w:r>
      <w:proofErr w:type="spellEnd"/>
      <w:r w:rsidR="00F847A1">
        <w:rPr>
          <w:sz w:val="23"/>
          <w:szCs w:val="23"/>
        </w:rPr>
        <w:t>. 27</w:t>
      </w:r>
      <w:r w:rsidRPr="005566DA">
        <w:rPr>
          <w:sz w:val="23"/>
          <w:szCs w:val="23"/>
        </w:rPr>
        <w:t>5.</w:t>
      </w:r>
      <w:r w:rsidR="00F847A1">
        <w:rPr>
          <w:sz w:val="23"/>
          <w:szCs w:val="23"/>
        </w:rPr>
        <w:t>b</w:t>
      </w:r>
      <w:r w:rsidRPr="005566DA">
        <w:rPr>
          <w:sz w:val="23"/>
          <w:szCs w:val="23"/>
        </w:rPr>
        <w:t xml:space="preserve">                                                                              </w:t>
      </w:r>
      <w:r w:rsidRPr="005566DA">
        <w:rPr>
          <w:b/>
          <w:sz w:val="23"/>
          <w:szCs w:val="23"/>
        </w:rPr>
        <w:t>- 1,</w:t>
      </w:r>
      <w:r w:rsidR="00F847A1">
        <w:rPr>
          <w:b/>
          <w:sz w:val="23"/>
          <w:szCs w:val="23"/>
        </w:rPr>
        <w:t>5</w:t>
      </w:r>
      <w:r w:rsidRPr="005566DA">
        <w:rPr>
          <w:b/>
          <w:sz w:val="23"/>
          <w:szCs w:val="23"/>
        </w:rPr>
        <w:t>2</w:t>
      </w:r>
      <w:r w:rsidR="008B77D3">
        <w:rPr>
          <w:b/>
          <w:sz w:val="23"/>
          <w:szCs w:val="23"/>
        </w:rPr>
        <w:t>3</w:t>
      </w:r>
    </w:p>
    <w:p w14:paraId="13ABEA32" w14:textId="7807E6C2" w:rsidR="00600E82" w:rsidRDefault="00F847A1" w:rsidP="00600E82">
      <w:pPr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- </w:t>
      </w:r>
      <w:r w:rsidR="00600E82" w:rsidRPr="005566DA">
        <w:rPr>
          <w:sz w:val="23"/>
          <w:szCs w:val="23"/>
        </w:rPr>
        <w:t>stručni s</w:t>
      </w:r>
      <w:r>
        <w:rPr>
          <w:sz w:val="23"/>
          <w:szCs w:val="23"/>
        </w:rPr>
        <w:t>uradnik</w:t>
      </w:r>
      <w:r w:rsidR="00600E82" w:rsidRPr="005566DA">
        <w:rPr>
          <w:sz w:val="23"/>
          <w:szCs w:val="23"/>
        </w:rPr>
        <w:t xml:space="preserve">, </w:t>
      </w:r>
      <w:proofErr w:type="spellStart"/>
      <w:r w:rsidR="00600E82" w:rsidRPr="005566DA">
        <w:rPr>
          <w:sz w:val="23"/>
          <w:szCs w:val="23"/>
        </w:rPr>
        <w:t>rbr</w:t>
      </w:r>
      <w:proofErr w:type="spellEnd"/>
      <w:r w:rsidR="00600E82" w:rsidRPr="005566DA">
        <w:rPr>
          <w:sz w:val="23"/>
          <w:szCs w:val="23"/>
        </w:rPr>
        <w:t>. 3</w:t>
      </w:r>
      <w:r>
        <w:rPr>
          <w:sz w:val="23"/>
          <w:szCs w:val="23"/>
        </w:rPr>
        <w:t>0</w:t>
      </w:r>
      <w:r w:rsidR="00600E82" w:rsidRPr="005566DA">
        <w:rPr>
          <w:sz w:val="23"/>
          <w:szCs w:val="23"/>
        </w:rPr>
        <w:t xml:space="preserve">1.                                                                               </w:t>
      </w:r>
      <w:r>
        <w:rPr>
          <w:sz w:val="23"/>
          <w:szCs w:val="23"/>
        </w:rPr>
        <w:t xml:space="preserve">       </w:t>
      </w:r>
      <w:r w:rsidR="00600E82" w:rsidRPr="005566DA">
        <w:rPr>
          <w:sz w:val="23"/>
          <w:szCs w:val="23"/>
        </w:rPr>
        <w:t xml:space="preserve">  </w:t>
      </w:r>
      <w:r w:rsidR="008B77D3">
        <w:rPr>
          <w:sz w:val="23"/>
          <w:szCs w:val="23"/>
        </w:rPr>
        <w:t xml:space="preserve"> </w:t>
      </w:r>
      <w:r w:rsidR="00600E82" w:rsidRPr="005566DA">
        <w:rPr>
          <w:b/>
          <w:sz w:val="23"/>
          <w:szCs w:val="23"/>
        </w:rPr>
        <w:t>- 1,</w:t>
      </w:r>
      <w:r w:rsidR="008B77D3">
        <w:rPr>
          <w:b/>
          <w:sz w:val="23"/>
          <w:szCs w:val="23"/>
        </w:rPr>
        <w:t>164</w:t>
      </w:r>
    </w:p>
    <w:p w14:paraId="7D094649" w14:textId="77777777" w:rsidR="00545EF7" w:rsidRDefault="00545EF7" w:rsidP="00600E82">
      <w:pPr>
        <w:jc w:val="both"/>
        <w:rPr>
          <w:b/>
          <w:sz w:val="23"/>
          <w:szCs w:val="23"/>
        </w:rPr>
      </w:pPr>
    </w:p>
    <w:p w14:paraId="67DA550E" w14:textId="77777777" w:rsidR="00545EF7" w:rsidRPr="005566DA" w:rsidRDefault="00545EF7" w:rsidP="00600E82">
      <w:pPr>
        <w:jc w:val="both"/>
        <w:rPr>
          <w:sz w:val="23"/>
          <w:szCs w:val="23"/>
        </w:rPr>
      </w:pPr>
    </w:p>
    <w:p w14:paraId="62D87246" w14:textId="77777777" w:rsidR="00545EF7" w:rsidRPr="00545EF7" w:rsidRDefault="00545EF7" w:rsidP="00545EF7">
      <w:pPr>
        <w:rPr>
          <w:rFonts w:ascii="Arial Narrow" w:hAnsi="Arial Narrow"/>
          <w:b/>
          <w:sz w:val="28"/>
          <w:szCs w:val="28"/>
          <w:lang w:eastAsia="en-US"/>
        </w:rPr>
      </w:pPr>
      <w:r w:rsidRPr="00545EF7">
        <w:rPr>
          <w:rFonts w:ascii="Arial Narrow" w:hAnsi="Arial Narrow"/>
          <w:b/>
          <w:sz w:val="28"/>
          <w:szCs w:val="28"/>
          <w:lang w:eastAsia="en-US"/>
        </w:rPr>
        <w:t>PRIJAVNI OBRAZAC</w:t>
      </w:r>
    </w:p>
    <w:p w14:paraId="24A4C8EA" w14:textId="77777777" w:rsidR="00545EF7" w:rsidRPr="00545EF7" w:rsidRDefault="00545EF7" w:rsidP="00545EF7">
      <w:pPr>
        <w:rPr>
          <w:rFonts w:ascii="Arial Narrow" w:hAnsi="Arial Narrow"/>
          <w:sz w:val="20"/>
          <w:szCs w:val="20"/>
          <w:lang w:eastAsia="en-US"/>
        </w:rPr>
      </w:pPr>
    </w:p>
    <w:p w14:paraId="60BC788C" w14:textId="77777777" w:rsidR="00545EF7" w:rsidRPr="00545EF7" w:rsidRDefault="00545EF7" w:rsidP="00545EF7">
      <w:pPr>
        <w:rPr>
          <w:rFonts w:ascii="Arial Narrow" w:hAnsi="Arial Narrow"/>
          <w:sz w:val="20"/>
          <w:szCs w:val="20"/>
          <w:lang w:eastAsia="en-US"/>
        </w:rPr>
      </w:pPr>
    </w:p>
    <w:p w14:paraId="39696DE6" w14:textId="77777777" w:rsidR="00545EF7" w:rsidRPr="00545EF7" w:rsidRDefault="00545EF7" w:rsidP="00545EF7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545EF7">
        <w:rPr>
          <w:rFonts w:ascii="Arial Narrow" w:eastAsia="Calibri" w:hAnsi="Arial Narrow"/>
          <w:b/>
          <w:sz w:val="28"/>
          <w:szCs w:val="28"/>
          <w:lang w:eastAsia="en-US"/>
        </w:rPr>
        <w:t>OGLAS</w:t>
      </w:r>
    </w:p>
    <w:p w14:paraId="1CA9DEA2" w14:textId="77777777" w:rsidR="00545EF7" w:rsidRPr="00545EF7" w:rsidRDefault="00545EF7" w:rsidP="00545EF7">
      <w:pPr>
        <w:tabs>
          <w:tab w:val="left" w:pos="3493"/>
        </w:tabs>
        <w:jc w:val="center"/>
        <w:rPr>
          <w:rFonts w:ascii="Arial Narrow" w:eastAsia="Calibri" w:hAnsi="Arial Narrow"/>
          <w:b/>
          <w:sz w:val="28"/>
          <w:szCs w:val="28"/>
          <w:lang w:eastAsia="en-US"/>
        </w:rPr>
      </w:pPr>
      <w:r w:rsidRPr="00545EF7">
        <w:rPr>
          <w:rFonts w:ascii="Arial Narrow" w:eastAsia="Calibri" w:hAnsi="Arial Narrow"/>
          <w:b/>
          <w:sz w:val="28"/>
          <w:szCs w:val="28"/>
          <w:lang w:eastAsia="en-US"/>
        </w:rPr>
        <w:t>za prijam u državnu službu na određeno vrijeme objavljen 15. ožujka 2023.</w:t>
      </w:r>
    </w:p>
    <w:p w14:paraId="3BCEAAAB" w14:textId="77777777" w:rsidR="00545EF7" w:rsidRPr="00545EF7" w:rsidRDefault="00545EF7" w:rsidP="00545EF7">
      <w:pPr>
        <w:tabs>
          <w:tab w:val="left" w:pos="3493"/>
        </w:tabs>
        <w:jc w:val="center"/>
        <w:rPr>
          <w:rFonts w:ascii="Arial Narrow" w:eastAsia="Calibri" w:hAnsi="Arial Narrow"/>
          <w:lang w:eastAsia="en-US"/>
        </w:rPr>
      </w:pPr>
    </w:p>
    <w:p w14:paraId="02763658" w14:textId="77777777" w:rsidR="00545EF7" w:rsidRPr="00545EF7" w:rsidRDefault="00545EF7" w:rsidP="00545EF7">
      <w:pPr>
        <w:tabs>
          <w:tab w:val="left" w:pos="3493"/>
        </w:tabs>
        <w:jc w:val="center"/>
        <w:rPr>
          <w:rFonts w:ascii="Arial Narrow" w:eastAsia="Calibri" w:hAnsi="Arial Narrow"/>
          <w:lang w:eastAsia="en-US"/>
        </w:rPr>
      </w:pPr>
    </w:p>
    <w:p w14:paraId="0C0F87BE" w14:textId="77777777" w:rsidR="00545EF7" w:rsidRPr="00545EF7" w:rsidRDefault="00545EF7" w:rsidP="00545EF7">
      <w:pPr>
        <w:tabs>
          <w:tab w:val="left" w:pos="3493"/>
        </w:tabs>
        <w:rPr>
          <w:rFonts w:ascii="Arial Narrow" w:eastAsia="Calibri" w:hAnsi="Arial Narrow"/>
          <w:sz w:val="20"/>
          <w:szCs w:val="20"/>
          <w:lang w:eastAsia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1134"/>
        <w:gridCol w:w="5670"/>
      </w:tblGrid>
      <w:tr w:rsidR="00545EF7" w:rsidRPr="00545EF7" w14:paraId="0E5DE6A4" w14:textId="77777777" w:rsidTr="009F18F5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D73939" w14:textId="77777777" w:rsidR="00545EF7" w:rsidRPr="00545EF7" w:rsidRDefault="00545EF7" w:rsidP="00545EF7">
            <w:pPr>
              <w:keepNext/>
              <w:spacing w:before="40" w:after="40"/>
              <w:rPr>
                <w:rFonts w:ascii="Arial Narrow" w:hAnsi="Arial Narrow"/>
                <w:b/>
                <w:lang w:eastAsia="en-US"/>
              </w:rPr>
            </w:pPr>
            <w:r w:rsidRPr="00545EF7">
              <w:rPr>
                <w:rFonts w:ascii="Arial Narrow" w:hAnsi="Arial Narrow"/>
                <w:b/>
                <w:smallCaps/>
                <w:lang w:eastAsia="en-US"/>
              </w:rPr>
              <w:t>Radno mjesto za koje se podnosi prijava</w:t>
            </w:r>
          </w:p>
          <w:p w14:paraId="3DBB2F31" w14:textId="77777777" w:rsidR="00545EF7" w:rsidRPr="00545EF7" w:rsidRDefault="00545EF7" w:rsidP="00545EF7">
            <w:pPr>
              <w:widowControl w:val="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0E4025" w14:textId="77777777" w:rsidR="00545EF7" w:rsidRPr="00545EF7" w:rsidRDefault="00545EF7" w:rsidP="00545EF7">
            <w:pPr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A103" w14:textId="77777777" w:rsidR="00545EF7" w:rsidRPr="00545EF7" w:rsidRDefault="00545EF7" w:rsidP="00545EF7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 xml:space="preserve">Red.br.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B434" w14:textId="77777777" w:rsidR="00545EF7" w:rsidRPr="00545EF7" w:rsidRDefault="00545EF7" w:rsidP="00545EF7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>Naziv radnog mjesta, Ustrojstvena jedinica</w:t>
            </w:r>
          </w:p>
        </w:tc>
      </w:tr>
      <w:tr w:rsidR="00545EF7" w:rsidRPr="00545EF7" w14:paraId="752C73B1" w14:textId="77777777" w:rsidTr="009F18F5">
        <w:trPr>
          <w:trHeight w:val="296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DA73" w14:textId="77777777" w:rsidR="00545EF7" w:rsidRPr="00545EF7" w:rsidRDefault="00545EF7" w:rsidP="00545EF7">
            <w:pPr>
              <w:keepNext/>
              <w:spacing w:before="40" w:after="40"/>
              <w:jc w:val="center"/>
              <w:rPr>
                <w:rFonts w:ascii="Arial Narrow" w:hAnsi="Arial Narrow"/>
                <w:b/>
                <w:i/>
                <w:smallCaps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57A4273" w14:textId="77777777" w:rsidR="00545EF7" w:rsidRPr="00545EF7" w:rsidRDefault="00545EF7" w:rsidP="00545EF7">
            <w:pPr>
              <w:spacing w:before="40" w:after="40"/>
              <w:jc w:val="center"/>
              <w:rPr>
                <w:rFonts w:ascii="Arial Narrow" w:hAnsi="Arial Narrow"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F2FF" w14:textId="77777777" w:rsidR="00545EF7" w:rsidRPr="00545EF7" w:rsidRDefault="00545EF7" w:rsidP="00545EF7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jc w:val="center"/>
              <w:rPr>
                <w:rFonts w:ascii="Arial Narrow" w:hAnsi="Arial Narrow"/>
                <w:b/>
                <w:i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E379" w14:textId="77777777" w:rsidR="00545EF7" w:rsidRPr="00545EF7" w:rsidRDefault="00545EF7" w:rsidP="00545EF7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i/>
                <w:lang w:eastAsia="en-US"/>
              </w:rPr>
            </w:pPr>
          </w:p>
        </w:tc>
      </w:tr>
    </w:tbl>
    <w:p w14:paraId="455F4C3B" w14:textId="77777777" w:rsidR="00545EF7" w:rsidRPr="00545EF7" w:rsidRDefault="00545EF7" w:rsidP="00545EF7">
      <w:pPr>
        <w:rPr>
          <w:rFonts w:ascii="Arial Narrow" w:hAnsi="Arial Narrow"/>
          <w:lang w:eastAsia="en-US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545EF7" w:rsidRPr="00545EF7" w14:paraId="2F785BC3" w14:textId="77777777" w:rsidTr="009F18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41E1" w14:textId="77777777" w:rsidR="00545EF7" w:rsidRPr="00545EF7" w:rsidRDefault="00545EF7" w:rsidP="00545EF7">
            <w:pPr>
              <w:keepNext/>
              <w:jc w:val="right"/>
              <w:rPr>
                <w:rFonts w:ascii="Arial Narrow" w:hAnsi="Arial Narrow"/>
                <w:b/>
                <w:smallCaps/>
                <w:lang w:eastAsia="en-US"/>
              </w:rPr>
            </w:pPr>
            <w:r w:rsidRPr="00545EF7">
              <w:rPr>
                <w:rFonts w:ascii="Arial Narrow" w:hAnsi="Arial Narrow"/>
                <w:b/>
                <w:smallCaps/>
                <w:lang w:eastAsia="en-US"/>
              </w:rPr>
              <w:t>OSOBNI PODACI</w:t>
            </w:r>
          </w:p>
        </w:tc>
      </w:tr>
    </w:tbl>
    <w:p w14:paraId="3765079B" w14:textId="77777777" w:rsidR="00545EF7" w:rsidRPr="00545EF7" w:rsidRDefault="00545EF7" w:rsidP="00545EF7">
      <w:pPr>
        <w:rPr>
          <w:rFonts w:ascii="Arial Narrow" w:hAnsi="Arial Narrow"/>
          <w:lang w:eastAsia="en-US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4"/>
        <w:gridCol w:w="3390"/>
        <w:gridCol w:w="3415"/>
      </w:tblGrid>
      <w:tr w:rsidR="00545EF7" w:rsidRPr="00545EF7" w14:paraId="648D0B57" w14:textId="77777777" w:rsidTr="009F18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8EE4" w14:textId="77777777" w:rsidR="00545EF7" w:rsidRPr="00545EF7" w:rsidRDefault="00545EF7" w:rsidP="00545EF7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>Ime i prezime/ime i prezime oca i majke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3828B" w14:textId="77777777" w:rsidR="00545EF7" w:rsidRPr="00545EF7" w:rsidRDefault="00545EF7" w:rsidP="00545EF7">
            <w:pPr>
              <w:spacing w:before="40" w:after="4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CD6F" w14:textId="77777777" w:rsidR="00545EF7" w:rsidRPr="00545EF7" w:rsidRDefault="00545EF7" w:rsidP="00545EF7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" w:name="Tekst7"/>
            <w:r w:rsidRPr="00545EF7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  <w:bookmarkEnd w:id="1"/>
          </w:p>
        </w:tc>
      </w:tr>
      <w:tr w:rsidR="00545EF7" w:rsidRPr="00545EF7" w14:paraId="7AAF2131" w14:textId="77777777" w:rsidTr="009F18F5">
        <w:trPr>
          <w:trHeight w:val="34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7A7" w14:textId="77777777" w:rsidR="00545EF7" w:rsidRPr="00545EF7" w:rsidRDefault="00545EF7" w:rsidP="00545EF7">
            <w:pPr>
              <w:spacing w:before="20" w:after="20"/>
              <w:jc w:val="right"/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417C7D" w14:textId="77777777" w:rsidR="00545EF7" w:rsidRPr="00545EF7" w:rsidRDefault="00545EF7" w:rsidP="00545EF7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170" w14:textId="77777777" w:rsidR="00545EF7" w:rsidRPr="00545EF7" w:rsidRDefault="00545EF7" w:rsidP="00545EF7">
            <w:pPr>
              <w:spacing w:before="20" w:after="20"/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 xml:space="preserve">M       </w:t>
            </w:r>
            <w:r w:rsidRPr="00545EF7">
              <w:rPr>
                <w:rFonts w:ascii="Arial Narrow" w:hAnsi="Arial Narrow" w:cs="Courier New"/>
                <w:lang w:eastAsia="en-US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vrdniOkvir1"/>
            <w:r w:rsidRPr="00545EF7">
              <w:rPr>
                <w:rFonts w:ascii="Arial Narrow" w:hAnsi="Arial Narrow" w:cs="Courier New"/>
                <w:lang w:eastAsia="en-US"/>
              </w:rPr>
              <w:instrText xml:space="preserve"> FORMCHECKBOX </w:instrText>
            </w:r>
            <w:r w:rsidRPr="00545EF7">
              <w:rPr>
                <w:rFonts w:ascii="Arial Narrow" w:hAnsi="Arial Narrow" w:cs="Courier New"/>
                <w:lang w:eastAsia="en-US"/>
              </w:rPr>
            </w:r>
            <w:r w:rsidRPr="00545EF7">
              <w:rPr>
                <w:rFonts w:ascii="Arial Narrow" w:hAnsi="Arial Narrow" w:cs="Courier New"/>
                <w:lang w:eastAsia="en-US"/>
              </w:rPr>
              <w:fldChar w:fldCharType="separate"/>
            </w:r>
            <w:r w:rsidRPr="00545EF7">
              <w:rPr>
                <w:rFonts w:ascii="Arial Narrow" w:hAnsi="Arial Narrow" w:cs="Courier New"/>
                <w:lang w:eastAsia="en-US"/>
              </w:rPr>
              <w:fldChar w:fldCharType="end"/>
            </w:r>
            <w:bookmarkEnd w:id="2"/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136" w14:textId="77777777" w:rsidR="00545EF7" w:rsidRPr="00545EF7" w:rsidRDefault="00545EF7" w:rsidP="00545EF7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 xml:space="preserve">Ž    </w:t>
            </w:r>
            <w:r w:rsidRPr="00545EF7">
              <w:rPr>
                <w:rFonts w:ascii="Arial Narrow" w:hAnsi="Arial Narrow" w:cs="Courier New"/>
                <w:lang w:eastAsia="en-US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vrdniOkvir2"/>
            <w:r w:rsidRPr="00545EF7">
              <w:rPr>
                <w:rFonts w:ascii="Arial Narrow" w:hAnsi="Arial Narrow" w:cs="Courier New"/>
                <w:lang w:eastAsia="en-US"/>
              </w:rPr>
              <w:instrText xml:space="preserve"> FORMCHECKBOX </w:instrText>
            </w:r>
            <w:r w:rsidRPr="00545EF7">
              <w:rPr>
                <w:rFonts w:ascii="Arial Narrow" w:hAnsi="Arial Narrow" w:cs="Courier New"/>
                <w:lang w:eastAsia="en-US"/>
              </w:rPr>
            </w:r>
            <w:r w:rsidRPr="00545EF7">
              <w:rPr>
                <w:rFonts w:ascii="Arial Narrow" w:hAnsi="Arial Narrow" w:cs="Courier New"/>
                <w:lang w:eastAsia="en-US"/>
              </w:rPr>
              <w:fldChar w:fldCharType="separate"/>
            </w:r>
            <w:r w:rsidRPr="00545EF7">
              <w:rPr>
                <w:rFonts w:ascii="Arial Narrow" w:hAnsi="Arial Narrow" w:cs="Courier New"/>
                <w:lang w:eastAsia="en-US"/>
              </w:rPr>
              <w:fldChar w:fldCharType="end"/>
            </w:r>
            <w:bookmarkEnd w:id="3"/>
          </w:p>
        </w:tc>
      </w:tr>
      <w:tr w:rsidR="00545EF7" w:rsidRPr="00545EF7" w14:paraId="1F3BD0CC" w14:textId="77777777" w:rsidTr="009F18F5">
        <w:trPr>
          <w:trHeight w:val="33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4711" w14:textId="77777777" w:rsidR="00545EF7" w:rsidRPr="00545EF7" w:rsidRDefault="00545EF7" w:rsidP="00545EF7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248312A" w14:textId="77777777" w:rsidR="00545EF7" w:rsidRPr="00545EF7" w:rsidRDefault="00545EF7" w:rsidP="00545EF7">
            <w:pPr>
              <w:spacing w:before="40" w:after="4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7DF" w14:textId="77777777" w:rsidR="00545EF7" w:rsidRPr="00545EF7" w:rsidRDefault="00545EF7" w:rsidP="00545EF7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mallCaps/>
                <w:lang w:eastAsia="en-US"/>
              </w:rPr>
            </w:pP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4" w:name="Tekst8"/>
            <w:r w:rsidRPr="00545EF7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  <w:bookmarkEnd w:id="4"/>
          </w:p>
        </w:tc>
      </w:tr>
      <w:tr w:rsidR="00545EF7" w:rsidRPr="00545EF7" w14:paraId="59F091F2" w14:textId="77777777" w:rsidTr="009F18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F115" w14:textId="77777777" w:rsidR="00545EF7" w:rsidRPr="00545EF7" w:rsidRDefault="00545EF7" w:rsidP="00545EF7">
            <w:pPr>
              <w:spacing w:before="20" w:after="20"/>
              <w:jc w:val="right"/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E9DB4" w14:textId="77777777" w:rsidR="00545EF7" w:rsidRPr="00545EF7" w:rsidRDefault="00545EF7" w:rsidP="00545EF7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CB85" w14:textId="77777777" w:rsidR="00545EF7" w:rsidRPr="00545EF7" w:rsidRDefault="00545EF7" w:rsidP="00545EF7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5" w:name="Tekst9"/>
            <w:r w:rsidRPr="00545EF7">
              <w:rPr>
                <w:rFonts w:ascii="Arial Narrow" w:hAnsi="Arial Narrow"/>
                <w:lang w:eastAsia="en-US"/>
              </w:rPr>
              <w:instrText xml:space="preserve"> FORMTEXT </w:instrText>
            </w:r>
            <w:r w:rsidRPr="00545EF7">
              <w:rPr>
                <w:rFonts w:ascii="Arial Narrow" w:hAnsi="Arial Narrow"/>
                <w:lang w:eastAsia="en-US"/>
              </w:rPr>
            </w:r>
            <w:r w:rsidRPr="00545EF7">
              <w:rPr>
                <w:rFonts w:ascii="Arial Narrow" w:hAnsi="Arial Narrow"/>
                <w:lang w:eastAsia="en-US"/>
              </w:rPr>
              <w:fldChar w:fldCharType="separate"/>
            </w:r>
            <w:r w:rsidRPr="00545EF7">
              <w:rPr>
                <w:rFonts w:ascii="Arial Narrow" w:hAnsi="Arial Narrow"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lang w:eastAsia="en-US"/>
              </w:rPr>
              <w:fldChar w:fldCharType="end"/>
            </w:r>
            <w:bookmarkEnd w:id="5"/>
          </w:p>
        </w:tc>
      </w:tr>
      <w:tr w:rsidR="00545EF7" w:rsidRPr="00545EF7" w14:paraId="478FC35C" w14:textId="77777777" w:rsidTr="009F18F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C894" w14:textId="77777777" w:rsidR="00545EF7" w:rsidRPr="00545EF7" w:rsidRDefault="00545EF7" w:rsidP="00545EF7">
            <w:pPr>
              <w:spacing w:before="20" w:after="20"/>
              <w:jc w:val="right"/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AC389" w14:textId="77777777" w:rsidR="00545EF7" w:rsidRPr="00545EF7" w:rsidRDefault="00545EF7" w:rsidP="00545EF7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CA8" w14:textId="77777777" w:rsidR="00545EF7" w:rsidRPr="00545EF7" w:rsidRDefault="00545EF7" w:rsidP="00545EF7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545EF7">
              <w:rPr>
                <w:rFonts w:ascii="Arial Narrow" w:hAnsi="Arial Narrow"/>
                <w:lang w:eastAsia="en-US"/>
              </w:rPr>
              <w:instrText xml:space="preserve"> FORMTEXT </w:instrText>
            </w:r>
            <w:r w:rsidRPr="00545EF7">
              <w:rPr>
                <w:rFonts w:ascii="Arial Narrow" w:hAnsi="Arial Narrow"/>
                <w:lang w:eastAsia="en-US"/>
              </w:rPr>
            </w:r>
            <w:r w:rsidRPr="00545EF7">
              <w:rPr>
                <w:rFonts w:ascii="Arial Narrow" w:hAnsi="Arial Narrow"/>
                <w:lang w:eastAsia="en-US"/>
              </w:rPr>
              <w:fldChar w:fldCharType="separate"/>
            </w:r>
            <w:r w:rsidRPr="00545EF7">
              <w:rPr>
                <w:rFonts w:ascii="Arial Narrow" w:hAnsi="Arial Narrow"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lang w:eastAsia="en-US"/>
              </w:rPr>
              <w:fldChar w:fldCharType="end"/>
            </w:r>
            <w:bookmarkEnd w:id="6"/>
          </w:p>
        </w:tc>
      </w:tr>
      <w:tr w:rsidR="00545EF7" w:rsidRPr="00545EF7" w14:paraId="38E12199" w14:textId="77777777" w:rsidTr="009F18F5">
        <w:trPr>
          <w:gridAfter w:val="3"/>
          <w:wAfter w:w="7089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468174" w14:textId="77777777" w:rsidR="00545EF7" w:rsidRPr="00545EF7" w:rsidRDefault="00545EF7" w:rsidP="00545EF7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</w:p>
        </w:tc>
      </w:tr>
    </w:tbl>
    <w:p w14:paraId="2FD2B822" w14:textId="77777777" w:rsidR="00545EF7" w:rsidRPr="00545EF7" w:rsidRDefault="00545EF7" w:rsidP="00545EF7">
      <w:pPr>
        <w:spacing w:before="120"/>
        <w:rPr>
          <w:rFonts w:ascii="Arial Narrow" w:hAnsi="Arial Narrow"/>
          <w:lang w:eastAsia="en-US"/>
        </w:rPr>
      </w:pPr>
    </w:p>
    <w:tbl>
      <w:tblPr>
        <w:tblW w:w="0" w:type="auto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</w:tblGrid>
      <w:tr w:rsidR="00545EF7" w:rsidRPr="00545EF7" w14:paraId="00CCAB9B" w14:textId="77777777" w:rsidTr="009F18F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CA1E" w14:textId="77777777" w:rsidR="00545EF7" w:rsidRPr="00545EF7" w:rsidRDefault="00545EF7" w:rsidP="00545EF7">
            <w:pPr>
              <w:keepNext/>
              <w:jc w:val="right"/>
              <w:rPr>
                <w:rFonts w:ascii="Arial Narrow" w:hAnsi="Arial Narrow"/>
                <w:b/>
                <w:smallCaps/>
                <w:lang w:eastAsia="en-US"/>
              </w:rPr>
            </w:pPr>
            <w:r w:rsidRPr="00545EF7">
              <w:rPr>
                <w:rFonts w:ascii="Arial Narrow" w:hAnsi="Arial Narrow"/>
                <w:b/>
                <w:smallCaps/>
                <w:lang w:eastAsia="en-US"/>
              </w:rPr>
              <w:t>KONTAKT PODACI</w:t>
            </w:r>
          </w:p>
        </w:tc>
      </w:tr>
    </w:tbl>
    <w:p w14:paraId="46E01075" w14:textId="77777777" w:rsidR="00545EF7" w:rsidRPr="00545EF7" w:rsidRDefault="00545EF7" w:rsidP="00545EF7">
      <w:pPr>
        <w:spacing w:before="120"/>
        <w:rPr>
          <w:rFonts w:ascii="Arial Narrow" w:hAnsi="Arial Narrow"/>
          <w:lang w:eastAsia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4"/>
        <w:gridCol w:w="3150"/>
        <w:gridCol w:w="1440"/>
        <w:gridCol w:w="2214"/>
      </w:tblGrid>
      <w:tr w:rsidR="00545EF7" w:rsidRPr="00545EF7" w14:paraId="542AEAAE" w14:textId="77777777" w:rsidTr="009F18F5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E4265C" w14:textId="77777777" w:rsidR="00545EF7" w:rsidRPr="00545EF7" w:rsidRDefault="00545EF7" w:rsidP="00545EF7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>ADRESA STANOVANJA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04BCB" w14:textId="77777777" w:rsidR="00545EF7" w:rsidRPr="00545EF7" w:rsidRDefault="00545EF7" w:rsidP="00545EF7">
            <w:pPr>
              <w:spacing w:before="40" w:after="4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A9AC" w14:textId="77777777" w:rsidR="00545EF7" w:rsidRPr="00545EF7" w:rsidRDefault="00545EF7" w:rsidP="00545EF7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>Ulica i kućni broj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204D" w14:textId="77777777" w:rsidR="00545EF7" w:rsidRPr="00545EF7" w:rsidRDefault="00545EF7" w:rsidP="00545EF7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>Poštanski broj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E445" w14:textId="77777777" w:rsidR="00545EF7" w:rsidRPr="00545EF7" w:rsidRDefault="00545EF7" w:rsidP="00545EF7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>Grad</w:t>
            </w:r>
          </w:p>
        </w:tc>
      </w:tr>
      <w:tr w:rsidR="00545EF7" w:rsidRPr="00545EF7" w14:paraId="7E2F2CB6" w14:textId="77777777" w:rsidTr="009F18F5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F738" w14:textId="77777777" w:rsidR="00545EF7" w:rsidRPr="00545EF7" w:rsidRDefault="00545EF7" w:rsidP="00545EF7">
            <w:pPr>
              <w:keepNext/>
              <w:spacing w:before="20" w:after="20"/>
              <w:jc w:val="right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DE94D" w14:textId="77777777" w:rsidR="00545EF7" w:rsidRPr="00545EF7" w:rsidRDefault="00545EF7" w:rsidP="00545EF7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D29" w14:textId="77777777" w:rsidR="00545EF7" w:rsidRPr="00545EF7" w:rsidRDefault="00545EF7" w:rsidP="00545EF7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4F4" w14:textId="77777777" w:rsidR="00545EF7" w:rsidRPr="00545EF7" w:rsidRDefault="00545EF7" w:rsidP="00545EF7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mallCaps/>
                <w:highlight w:val="yellow"/>
                <w:lang w:eastAsia="en-US"/>
              </w:rPr>
            </w:pP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669C" w14:textId="77777777" w:rsidR="00545EF7" w:rsidRPr="00545EF7" w:rsidRDefault="00545EF7" w:rsidP="00545EF7">
            <w:pPr>
              <w:widowControl w:val="0"/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b/>
                <w:smallCaps/>
                <w:lang w:eastAsia="en-US"/>
              </w:rPr>
            </w:pP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</w:tr>
      <w:tr w:rsidR="00545EF7" w:rsidRPr="00545EF7" w14:paraId="182C6284" w14:textId="77777777" w:rsidTr="009F18F5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3119" w:type="dxa"/>
          </w:tcPr>
          <w:p w14:paraId="72D32B3D" w14:textId="77777777" w:rsidR="00545EF7" w:rsidRPr="00545EF7" w:rsidRDefault="00545EF7" w:rsidP="00545EF7">
            <w:pPr>
              <w:keepNext/>
              <w:spacing w:before="40" w:after="40"/>
              <w:jc w:val="right"/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>Broj telefona / mobitela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A2EBD5F" w14:textId="77777777" w:rsidR="00545EF7" w:rsidRPr="00545EF7" w:rsidRDefault="00545EF7" w:rsidP="00545EF7">
            <w:pPr>
              <w:spacing w:before="40" w:after="4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5E23A2E0" w14:textId="77777777" w:rsidR="00545EF7" w:rsidRPr="00545EF7" w:rsidRDefault="00545EF7" w:rsidP="00545EF7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 Narrow" w:hAnsi="Arial Narrow"/>
                <w:highlight w:val="yellow"/>
                <w:lang w:eastAsia="en-US"/>
              </w:rPr>
            </w:pP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</w:tr>
      <w:tr w:rsidR="00545EF7" w:rsidRPr="00545EF7" w14:paraId="57BE9D57" w14:textId="77777777" w:rsidTr="009F18F5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3119" w:type="dxa"/>
          </w:tcPr>
          <w:p w14:paraId="79CC0E15" w14:textId="77777777" w:rsidR="00545EF7" w:rsidRPr="00545EF7" w:rsidRDefault="00545EF7" w:rsidP="00545EF7">
            <w:pPr>
              <w:widowControl w:val="0"/>
              <w:spacing w:before="20" w:after="20"/>
              <w:ind w:left="108"/>
              <w:rPr>
                <w:rFonts w:ascii="Arial Narrow" w:hAnsi="Arial Narrow"/>
                <w:lang w:eastAsia="en-US"/>
              </w:rPr>
            </w:pPr>
          </w:p>
          <w:p w14:paraId="24453B4F" w14:textId="77777777" w:rsidR="00545EF7" w:rsidRPr="00545EF7" w:rsidRDefault="00545EF7" w:rsidP="00545EF7">
            <w:pPr>
              <w:widowControl w:val="0"/>
              <w:spacing w:before="20" w:after="20"/>
              <w:ind w:left="108"/>
              <w:jc w:val="right"/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>E-mail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F010CF6" w14:textId="77777777" w:rsidR="00545EF7" w:rsidRPr="00545EF7" w:rsidRDefault="00545EF7" w:rsidP="00545EF7">
            <w:pPr>
              <w:spacing w:after="200"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14:paraId="365AE2E1" w14:textId="77777777" w:rsidR="00545EF7" w:rsidRPr="00545EF7" w:rsidRDefault="00545EF7" w:rsidP="00545EF7">
            <w:pPr>
              <w:spacing w:before="40" w:after="40" w:line="276" w:lineRule="auto"/>
              <w:rPr>
                <w:rFonts w:ascii="Arial Narrow" w:hAnsi="Arial Narrow"/>
                <w:highlight w:val="yellow"/>
                <w:lang w:eastAsia="en-US"/>
              </w:rPr>
            </w:pP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instrText xml:space="preserve"> FORMTEXT </w:instrTex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separate"/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noProof/>
                <w:lang w:eastAsia="en-US"/>
              </w:rPr>
              <w:t> </w:t>
            </w:r>
            <w:r w:rsidRPr="00545EF7">
              <w:rPr>
                <w:rFonts w:ascii="Arial Narrow" w:hAnsi="Arial Narrow"/>
                <w:b/>
                <w:smallCaps/>
                <w:lang w:eastAsia="en-US"/>
              </w:rPr>
              <w:fldChar w:fldCharType="end"/>
            </w:r>
          </w:p>
        </w:tc>
      </w:tr>
    </w:tbl>
    <w:p w14:paraId="46A6F702" w14:textId="77777777" w:rsidR="00545EF7" w:rsidRPr="00545EF7" w:rsidRDefault="00545EF7" w:rsidP="00545EF7">
      <w:pPr>
        <w:rPr>
          <w:rFonts w:ascii="Arial Narrow" w:hAnsi="Arial Narrow"/>
          <w:lang w:eastAsia="en-US"/>
        </w:rPr>
      </w:pPr>
    </w:p>
    <w:tbl>
      <w:tblPr>
        <w:tblW w:w="10207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7"/>
        <w:gridCol w:w="283"/>
        <w:gridCol w:w="6807"/>
      </w:tblGrid>
      <w:tr w:rsidR="00545EF7" w:rsidRPr="00545EF7" w14:paraId="5D037660" w14:textId="77777777" w:rsidTr="009F18F5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F0DB" w14:textId="77777777" w:rsidR="00545EF7" w:rsidRPr="00545EF7" w:rsidRDefault="00545EF7" w:rsidP="00545EF7">
            <w:pPr>
              <w:rPr>
                <w:rFonts w:ascii="Arial Narrow" w:hAnsi="Arial Narrow"/>
                <w:b/>
                <w:lang w:eastAsia="en-US"/>
              </w:rPr>
            </w:pPr>
            <w:r w:rsidRPr="00545EF7">
              <w:rPr>
                <w:rFonts w:ascii="Arial Narrow" w:hAnsi="Arial Narrow"/>
                <w:b/>
                <w:lang w:eastAsia="en-US"/>
              </w:rPr>
              <w:t xml:space="preserve">PRAVO PREDNOSTI NA KOJE SE KANDIDAT POZIVA  </w:t>
            </w:r>
          </w:p>
          <w:p w14:paraId="6B4AAEF6" w14:textId="77777777" w:rsidR="00545EF7" w:rsidRPr="00545EF7" w:rsidRDefault="00545EF7" w:rsidP="00545EF7">
            <w:pPr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7166B" w14:textId="77777777" w:rsidR="00545EF7" w:rsidRPr="00545EF7" w:rsidRDefault="00545EF7" w:rsidP="00545EF7">
            <w:pPr>
              <w:spacing w:before="20" w:after="20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4E0" w14:textId="77777777" w:rsidR="00545EF7" w:rsidRPr="00545EF7" w:rsidRDefault="00545EF7" w:rsidP="00545EF7">
            <w:pPr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 xml:space="preserve">a) prema čl. 101. Zakona o  hrvatskim braniteljima iz Domovinskog rata i    </w:t>
            </w:r>
          </w:p>
          <w:p w14:paraId="635A4C38" w14:textId="77777777" w:rsidR="00545EF7" w:rsidRPr="00545EF7" w:rsidRDefault="00545EF7" w:rsidP="00545EF7">
            <w:pPr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 xml:space="preserve">    članovima njihovih obitelji </w:t>
            </w:r>
          </w:p>
          <w:p w14:paraId="1A2AFF0D" w14:textId="77777777" w:rsidR="00545EF7" w:rsidRPr="00545EF7" w:rsidRDefault="00545EF7" w:rsidP="00545EF7">
            <w:pPr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 xml:space="preserve">b) prema čl. 48.f  Zakona o zaštiti vojnih i civilnih invalida rata  </w:t>
            </w:r>
          </w:p>
          <w:p w14:paraId="7E874F1D" w14:textId="77777777" w:rsidR="00545EF7" w:rsidRPr="00545EF7" w:rsidRDefault="00545EF7" w:rsidP="00545EF7">
            <w:pPr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val="en-US" w:eastAsia="en-US"/>
              </w:rPr>
              <w:t xml:space="preserve">c) </w:t>
            </w:r>
            <w:proofErr w:type="spellStart"/>
            <w:proofErr w:type="gramStart"/>
            <w:r w:rsidRPr="00545EF7">
              <w:rPr>
                <w:rFonts w:ascii="Arial Narrow" w:hAnsi="Arial Narrow"/>
                <w:lang w:val="en-US" w:eastAsia="en-US"/>
              </w:rPr>
              <w:t>prema</w:t>
            </w:r>
            <w:proofErr w:type="spellEnd"/>
            <w:proofErr w:type="gramEnd"/>
            <w:r w:rsidRPr="00545EF7">
              <w:rPr>
                <w:rFonts w:ascii="Arial Narrow" w:hAnsi="Arial Narrow"/>
                <w:lang w:val="en-US" w:eastAsia="en-US"/>
              </w:rPr>
              <w:t xml:space="preserve"> </w:t>
            </w:r>
            <w:proofErr w:type="spellStart"/>
            <w:r w:rsidRPr="00545EF7">
              <w:rPr>
                <w:rFonts w:ascii="Arial Narrow" w:hAnsi="Arial Narrow"/>
                <w:lang w:val="en-US" w:eastAsia="en-US"/>
              </w:rPr>
              <w:t>članku</w:t>
            </w:r>
            <w:proofErr w:type="spellEnd"/>
            <w:r w:rsidRPr="00545EF7">
              <w:rPr>
                <w:rFonts w:ascii="Arial Narrow" w:hAnsi="Arial Narrow"/>
                <w:lang w:val="en-US" w:eastAsia="en-US"/>
              </w:rPr>
              <w:t xml:space="preserve"> 47. </w:t>
            </w:r>
            <w:proofErr w:type="spellStart"/>
            <w:r w:rsidRPr="00545EF7">
              <w:rPr>
                <w:rFonts w:ascii="Arial Narrow" w:hAnsi="Arial Narrow"/>
                <w:lang w:val="en-US" w:eastAsia="en-US"/>
              </w:rPr>
              <w:t>Zakona</w:t>
            </w:r>
            <w:proofErr w:type="spellEnd"/>
            <w:r w:rsidRPr="00545EF7">
              <w:rPr>
                <w:rFonts w:ascii="Arial Narrow" w:hAnsi="Arial Narrow"/>
                <w:lang w:val="en-US" w:eastAsia="en-US"/>
              </w:rPr>
              <w:t xml:space="preserve"> o </w:t>
            </w:r>
            <w:proofErr w:type="spellStart"/>
            <w:r w:rsidRPr="00545EF7">
              <w:rPr>
                <w:rFonts w:ascii="Arial Narrow" w:hAnsi="Arial Narrow"/>
                <w:lang w:val="en-US" w:eastAsia="en-US"/>
              </w:rPr>
              <w:t>civilnim</w:t>
            </w:r>
            <w:proofErr w:type="spellEnd"/>
            <w:r w:rsidRPr="00545EF7">
              <w:rPr>
                <w:rFonts w:ascii="Arial Narrow" w:hAnsi="Arial Narrow"/>
                <w:lang w:val="en-US" w:eastAsia="en-US"/>
              </w:rPr>
              <w:t xml:space="preserve"> </w:t>
            </w:r>
            <w:proofErr w:type="spellStart"/>
            <w:r w:rsidRPr="00545EF7">
              <w:rPr>
                <w:rFonts w:ascii="Arial Narrow" w:hAnsi="Arial Narrow"/>
                <w:lang w:val="en-US" w:eastAsia="en-US"/>
              </w:rPr>
              <w:t>stradalnicima</w:t>
            </w:r>
            <w:proofErr w:type="spellEnd"/>
            <w:r w:rsidRPr="00545EF7">
              <w:rPr>
                <w:rFonts w:ascii="Arial Narrow" w:hAnsi="Arial Narrow"/>
                <w:lang w:val="en-US" w:eastAsia="en-US"/>
              </w:rPr>
              <w:t xml:space="preserve"> </w:t>
            </w:r>
            <w:proofErr w:type="spellStart"/>
            <w:r w:rsidRPr="00545EF7">
              <w:rPr>
                <w:rFonts w:ascii="Arial Narrow" w:hAnsi="Arial Narrow"/>
                <w:lang w:val="en-US" w:eastAsia="en-US"/>
              </w:rPr>
              <w:t>iz</w:t>
            </w:r>
            <w:proofErr w:type="spellEnd"/>
            <w:r w:rsidRPr="00545EF7">
              <w:rPr>
                <w:rFonts w:ascii="Arial Narrow" w:hAnsi="Arial Narrow"/>
                <w:lang w:val="en-US" w:eastAsia="en-US"/>
              </w:rPr>
              <w:t xml:space="preserve"> </w:t>
            </w:r>
            <w:proofErr w:type="spellStart"/>
            <w:r w:rsidRPr="00545EF7">
              <w:rPr>
                <w:rFonts w:ascii="Arial Narrow" w:hAnsi="Arial Narrow"/>
                <w:lang w:val="en-US" w:eastAsia="en-US"/>
              </w:rPr>
              <w:t>Domovinskog</w:t>
            </w:r>
            <w:proofErr w:type="spellEnd"/>
            <w:r w:rsidRPr="00545EF7">
              <w:rPr>
                <w:rFonts w:ascii="Arial Narrow" w:hAnsi="Arial Narrow"/>
                <w:lang w:val="en-US" w:eastAsia="en-US"/>
              </w:rPr>
              <w:t xml:space="preserve"> </w:t>
            </w:r>
            <w:proofErr w:type="spellStart"/>
            <w:r w:rsidRPr="00545EF7">
              <w:rPr>
                <w:rFonts w:ascii="Arial Narrow" w:hAnsi="Arial Narrow"/>
                <w:lang w:val="en-US" w:eastAsia="en-US"/>
              </w:rPr>
              <w:t>rada</w:t>
            </w:r>
            <w:proofErr w:type="spellEnd"/>
            <w:r w:rsidRPr="00545EF7">
              <w:rPr>
                <w:rFonts w:ascii="Arial Narrow" w:hAnsi="Arial Narrow"/>
                <w:lang w:val="en-US" w:eastAsia="en-US"/>
              </w:rPr>
              <w:t xml:space="preserve"> </w:t>
            </w:r>
          </w:p>
          <w:p w14:paraId="27F310FC" w14:textId="77777777" w:rsidR="00545EF7" w:rsidRPr="00545EF7" w:rsidRDefault="00545EF7" w:rsidP="00545EF7">
            <w:pPr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>d) prema čl. 9. Zakona o profesionalnoj rehabilitaciji i zapošljavanju osoba s</w:t>
            </w:r>
          </w:p>
          <w:p w14:paraId="32DF5A5B" w14:textId="77777777" w:rsidR="00545EF7" w:rsidRPr="00545EF7" w:rsidRDefault="00545EF7" w:rsidP="00545EF7">
            <w:pPr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 xml:space="preserve">   invaliditetom </w:t>
            </w:r>
          </w:p>
          <w:p w14:paraId="3D9A217C" w14:textId="77777777" w:rsidR="00545EF7" w:rsidRPr="00545EF7" w:rsidRDefault="00545EF7" w:rsidP="00545EF7">
            <w:pPr>
              <w:rPr>
                <w:rFonts w:ascii="Arial Narrow" w:hAnsi="Arial Narrow"/>
                <w:lang w:eastAsia="en-US"/>
              </w:rPr>
            </w:pPr>
            <w:r w:rsidRPr="00545EF7">
              <w:rPr>
                <w:rFonts w:ascii="Arial Narrow" w:hAnsi="Arial Narrow"/>
                <w:lang w:eastAsia="en-US"/>
              </w:rPr>
              <w:t xml:space="preserve">e) prema čl. 22. Ustavnog zakona o pravima nacionalnih manjina </w:t>
            </w:r>
          </w:p>
        </w:tc>
      </w:tr>
    </w:tbl>
    <w:p w14:paraId="68E12307" w14:textId="77777777" w:rsidR="00545EF7" w:rsidRPr="00545EF7" w:rsidRDefault="00545EF7" w:rsidP="00545EF7">
      <w:pPr>
        <w:rPr>
          <w:rFonts w:ascii="Arial Narrow" w:hAnsi="Arial Narrow"/>
          <w:sz w:val="20"/>
          <w:szCs w:val="20"/>
          <w:lang w:eastAsia="en-US"/>
        </w:rPr>
      </w:pPr>
    </w:p>
    <w:p w14:paraId="2009C1CD" w14:textId="77777777" w:rsidR="00545EF7" w:rsidRPr="00545EF7" w:rsidRDefault="00545EF7" w:rsidP="00545EF7">
      <w:pPr>
        <w:jc w:val="both"/>
        <w:rPr>
          <w:rFonts w:ascii="Arial Narrow" w:hAnsi="Arial Narrow"/>
          <w:sz w:val="16"/>
          <w:szCs w:val="16"/>
          <w:lang w:eastAsia="en-US"/>
        </w:rPr>
      </w:pPr>
      <w:r w:rsidRPr="00545EF7">
        <w:rPr>
          <w:rFonts w:ascii="Arial Narrow" w:hAnsi="Arial Narrow"/>
          <w:sz w:val="16"/>
          <w:szCs w:val="16"/>
          <w:lang w:eastAsia="en-US"/>
        </w:rPr>
        <w:t>Politika zaštite privatnosti uređuje način postupanja s informacijama koje Ministarstvo obrađuje odnosno prikuplja prilikom provedbe postupka prijma u državnu službu. Napominjemo kako se obrada prikupljenih osobnih podataka temelji na zakonitoj osnovi obrade u skladu s Općom uredbom o zaštiti podataka.  Moguće je da Vaše osobne podatke učinimo dostupnima i drugim sudionicima u postupku zapošljavanja (tijela državne uprave, doktor medicine rada, HZZ i dr.), a sve s ciljem ispunjenja svrhe za koju su navedeni osobni podaci prikupljeni. Svojim potpisom dajete nam suglasnost za korištenje Vaših osobnih podataka u gore navedene svrhe</w:t>
      </w:r>
    </w:p>
    <w:p w14:paraId="315C8B6C" w14:textId="77777777" w:rsidR="00545EF7" w:rsidRPr="00545EF7" w:rsidRDefault="00545EF7" w:rsidP="00545EF7">
      <w:pPr>
        <w:rPr>
          <w:rFonts w:ascii="Arial Narrow" w:hAnsi="Arial Narrow"/>
          <w:sz w:val="20"/>
          <w:szCs w:val="20"/>
          <w:lang w:eastAsia="en-US"/>
        </w:rPr>
      </w:pPr>
    </w:p>
    <w:p w14:paraId="465D7FAE" w14:textId="77777777" w:rsidR="00545EF7" w:rsidRPr="00545EF7" w:rsidRDefault="00545EF7" w:rsidP="00545EF7">
      <w:pPr>
        <w:rPr>
          <w:rFonts w:ascii="Arial Narrow" w:hAnsi="Arial Narrow"/>
          <w:sz w:val="20"/>
          <w:szCs w:val="20"/>
          <w:lang w:eastAsia="en-US"/>
        </w:rPr>
      </w:pPr>
    </w:p>
    <w:p w14:paraId="0BF82110" w14:textId="77777777" w:rsidR="00545EF7" w:rsidRPr="00545EF7" w:rsidRDefault="00545EF7" w:rsidP="00545EF7">
      <w:pPr>
        <w:rPr>
          <w:rFonts w:ascii="Arial Narrow" w:hAnsi="Arial Narrow"/>
          <w:sz w:val="20"/>
          <w:szCs w:val="20"/>
          <w:lang w:eastAsia="en-US"/>
        </w:rPr>
      </w:pPr>
    </w:p>
    <w:p w14:paraId="4919170A" w14:textId="77777777" w:rsidR="00545EF7" w:rsidRPr="00545EF7" w:rsidRDefault="00545EF7" w:rsidP="00545EF7">
      <w:pPr>
        <w:tabs>
          <w:tab w:val="left" w:pos="6912"/>
        </w:tabs>
        <w:rPr>
          <w:rFonts w:ascii="Arial Narrow" w:hAnsi="Arial Narrow"/>
          <w:b/>
          <w:sz w:val="20"/>
          <w:szCs w:val="20"/>
          <w:lang w:eastAsia="en-US"/>
        </w:rPr>
      </w:pPr>
      <w:r w:rsidRPr="00545EF7">
        <w:rPr>
          <w:rFonts w:ascii="Arial Narrow" w:hAnsi="Arial Narrow"/>
          <w:b/>
          <w:smallCaps/>
          <w:sz w:val="20"/>
          <w:szCs w:val="20"/>
          <w:lang w:eastAsia="en-US"/>
        </w:rPr>
        <w:fldChar w:fldCharType="begin">
          <w:ffData>
            <w:name w:val="Tekst8"/>
            <w:enabled/>
            <w:calcOnExit w:val="0"/>
            <w:textInput/>
          </w:ffData>
        </w:fldChar>
      </w:r>
      <w:r w:rsidRPr="00545EF7">
        <w:rPr>
          <w:rFonts w:ascii="Arial Narrow" w:hAnsi="Arial Narrow"/>
          <w:b/>
          <w:smallCaps/>
          <w:sz w:val="20"/>
          <w:szCs w:val="20"/>
          <w:lang w:eastAsia="en-US"/>
        </w:rPr>
        <w:instrText xml:space="preserve"> FORMTEXT </w:instrText>
      </w:r>
      <w:r w:rsidRPr="00545EF7">
        <w:rPr>
          <w:rFonts w:ascii="Arial Narrow" w:hAnsi="Arial Narrow"/>
          <w:b/>
          <w:smallCaps/>
          <w:sz w:val="20"/>
          <w:szCs w:val="20"/>
          <w:lang w:eastAsia="en-US"/>
        </w:rPr>
      </w:r>
      <w:r w:rsidRPr="00545EF7">
        <w:rPr>
          <w:rFonts w:ascii="Arial Narrow" w:hAnsi="Arial Narrow"/>
          <w:b/>
          <w:smallCaps/>
          <w:sz w:val="20"/>
          <w:szCs w:val="20"/>
          <w:lang w:eastAsia="en-US"/>
        </w:rPr>
        <w:fldChar w:fldCharType="separate"/>
      </w:r>
      <w:r w:rsidRPr="00545EF7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545EF7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545EF7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545EF7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545EF7">
        <w:rPr>
          <w:rFonts w:ascii="Arial Narrow" w:hAnsi="Arial Narrow"/>
          <w:b/>
          <w:smallCaps/>
          <w:noProof/>
          <w:sz w:val="20"/>
          <w:szCs w:val="20"/>
          <w:lang w:eastAsia="en-US"/>
        </w:rPr>
        <w:t> </w:t>
      </w:r>
      <w:r w:rsidRPr="00545EF7">
        <w:rPr>
          <w:rFonts w:ascii="Arial Narrow" w:hAnsi="Arial Narrow"/>
          <w:b/>
          <w:smallCaps/>
          <w:sz w:val="20"/>
          <w:szCs w:val="20"/>
          <w:lang w:eastAsia="en-US"/>
        </w:rPr>
        <w:fldChar w:fldCharType="end"/>
      </w:r>
      <w:r w:rsidRPr="00545EF7">
        <w:rPr>
          <w:rFonts w:ascii="Arial Narrow" w:hAnsi="Arial Narrow"/>
          <w:b/>
          <w:sz w:val="20"/>
          <w:szCs w:val="20"/>
          <w:lang w:eastAsia="en-US"/>
        </w:rPr>
        <w:tab/>
      </w:r>
    </w:p>
    <w:p w14:paraId="6295A542" w14:textId="22006F33" w:rsidR="00545EF7" w:rsidRPr="00545EF7" w:rsidRDefault="00545EF7" w:rsidP="00545EF7">
      <w:pPr>
        <w:jc w:val="center"/>
        <w:rPr>
          <w:rFonts w:ascii="Arial Narrow" w:hAnsi="Arial Narrow"/>
          <w:b/>
          <w:sz w:val="20"/>
          <w:szCs w:val="20"/>
          <w:lang w:eastAsia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C8D7A15" wp14:editId="57D503D2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9525" b="1905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5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A914A33" wp14:editId="0EAB1870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19050" b="1905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avni poveznik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21F1D1E2" w14:textId="77777777" w:rsidR="00545EF7" w:rsidRPr="00545EF7" w:rsidRDefault="00545EF7" w:rsidP="00545EF7">
      <w:pPr>
        <w:rPr>
          <w:rFonts w:ascii="Arial Narrow" w:hAnsi="Arial Narrow"/>
          <w:b/>
          <w:sz w:val="20"/>
          <w:szCs w:val="20"/>
          <w:lang w:eastAsia="en-US"/>
        </w:rPr>
      </w:pPr>
      <w:r w:rsidRPr="00545EF7">
        <w:rPr>
          <w:rFonts w:ascii="Arial Narrow" w:hAnsi="Arial Narrow"/>
          <w:b/>
          <w:sz w:val="20"/>
          <w:szCs w:val="20"/>
          <w:lang w:eastAsia="en-US"/>
        </w:rPr>
        <w:lastRenderedPageBreak/>
        <w:t xml:space="preserve">                   Mjesto i datum                                                                                                        Vlastoručni  potpis </w:t>
      </w:r>
    </w:p>
    <w:p w14:paraId="550D9D12" w14:textId="77777777" w:rsidR="00545EF7" w:rsidRPr="00545EF7" w:rsidRDefault="00545EF7" w:rsidP="00545EF7">
      <w:pPr>
        <w:widowControl w:val="0"/>
        <w:rPr>
          <w:sz w:val="20"/>
          <w:szCs w:val="20"/>
          <w:lang w:eastAsia="en-US"/>
        </w:rPr>
      </w:pPr>
    </w:p>
    <w:p w14:paraId="064FB0CE" w14:textId="77777777" w:rsidR="00545EF7" w:rsidRPr="00545EF7" w:rsidRDefault="00545EF7" w:rsidP="00545EF7">
      <w:pPr>
        <w:widowControl w:val="0"/>
        <w:rPr>
          <w:rFonts w:ascii="Arial Narrow" w:hAnsi="Arial Narrow"/>
          <w:b/>
          <w:sz w:val="22"/>
          <w:szCs w:val="20"/>
          <w:lang w:eastAsia="en-US"/>
        </w:rPr>
      </w:pPr>
    </w:p>
    <w:p w14:paraId="3A3E8C94" w14:textId="77777777" w:rsidR="00545EF7" w:rsidRPr="00545EF7" w:rsidRDefault="00545EF7" w:rsidP="00545EF7">
      <w:pPr>
        <w:widowControl w:val="0"/>
        <w:rPr>
          <w:rFonts w:ascii="Arial Narrow" w:hAnsi="Arial Narrow"/>
          <w:b/>
          <w:sz w:val="22"/>
          <w:szCs w:val="20"/>
          <w:lang w:eastAsia="en-US"/>
        </w:rPr>
      </w:pPr>
    </w:p>
    <w:p w14:paraId="0CA3D705" w14:textId="77777777" w:rsidR="00545EF7" w:rsidRPr="00545EF7" w:rsidRDefault="00545EF7" w:rsidP="00545EF7">
      <w:pPr>
        <w:widowControl w:val="0"/>
        <w:rPr>
          <w:rFonts w:ascii="Arial Narrow" w:hAnsi="Arial Narrow"/>
          <w:b/>
          <w:sz w:val="22"/>
          <w:szCs w:val="20"/>
          <w:lang w:eastAsia="en-US"/>
        </w:rPr>
      </w:pPr>
    </w:p>
    <w:p w14:paraId="047C98B6" w14:textId="77777777" w:rsidR="00545EF7" w:rsidRPr="00545EF7" w:rsidRDefault="00545EF7" w:rsidP="00545EF7">
      <w:pPr>
        <w:widowControl w:val="0"/>
        <w:rPr>
          <w:rFonts w:ascii="Arial Narrow" w:hAnsi="Arial Narrow"/>
          <w:b/>
          <w:sz w:val="22"/>
          <w:szCs w:val="20"/>
          <w:lang w:eastAsia="en-US"/>
        </w:rPr>
      </w:pPr>
      <w:r w:rsidRPr="00545EF7">
        <w:rPr>
          <w:rFonts w:ascii="Arial Narrow" w:hAnsi="Arial Narrow"/>
          <w:b/>
          <w:sz w:val="22"/>
          <w:szCs w:val="20"/>
          <w:lang w:eastAsia="en-US"/>
        </w:rPr>
        <w:t xml:space="preserve">NAPOMENA: </w:t>
      </w:r>
    </w:p>
    <w:p w14:paraId="3AFB32F1" w14:textId="77777777" w:rsidR="00545EF7" w:rsidRPr="00545EF7" w:rsidRDefault="00545EF7" w:rsidP="00545EF7">
      <w:pPr>
        <w:widowControl w:val="0"/>
        <w:rPr>
          <w:rFonts w:ascii="Arial Narrow" w:hAnsi="Arial Narrow"/>
          <w:b/>
          <w:sz w:val="22"/>
          <w:szCs w:val="20"/>
          <w:lang w:eastAsia="en-US"/>
        </w:rPr>
      </w:pPr>
      <w:r w:rsidRPr="00545EF7">
        <w:rPr>
          <w:rFonts w:ascii="Arial Narrow" w:hAnsi="Arial Narrow"/>
          <w:b/>
          <w:sz w:val="22"/>
          <w:szCs w:val="20"/>
          <w:lang w:eastAsia="en-US"/>
        </w:rPr>
        <w:t>Prijavnom obrascu je potrebno priložiti svu traženu dokumentaciju navedenu u Oglasu</w:t>
      </w:r>
    </w:p>
    <w:p w14:paraId="454432E4" w14:textId="77777777" w:rsidR="00600E82" w:rsidRPr="005566DA" w:rsidRDefault="00600E82" w:rsidP="00600E82">
      <w:pPr>
        <w:rPr>
          <w:sz w:val="23"/>
          <w:szCs w:val="23"/>
        </w:rPr>
      </w:pPr>
      <w:bookmarkStart w:id="7" w:name="_GoBack"/>
      <w:bookmarkEnd w:id="7"/>
      <w:r w:rsidRPr="005566DA">
        <w:rPr>
          <w:sz w:val="23"/>
          <w:szCs w:val="23"/>
        </w:rPr>
        <w:tab/>
      </w:r>
      <w:r w:rsidRPr="005566DA">
        <w:rPr>
          <w:sz w:val="23"/>
          <w:szCs w:val="23"/>
        </w:rPr>
        <w:tab/>
      </w:r>
      <w:r w:rsidRPr="005566DA">
        <w:rPr>
          <w:sz w:val="23"/>
          <w:szCs w:val="23"/>
        </w:rPr>
        <w:tab/>
      </w:r>
      <w:r w:rsidRPr="005566DA">
        <w:rPr>
          <w:sz w:val="23"/>
          <w:szCs w:val="23"/>
        </w:rPr>
        <w:tab/>
      </w:r>
      <w:r w:rsidRPr="005566DA">
        <w:rPr>
          <w:sz w:val="23"/>
          <w:szCs w:val="23"/>
        </w:rPr>
        <w:tab/>
      </w:r>
      <w:r w:rsidRPr="005566DA">
        <w:rPr>
          <w:sz w:val="23"/>
          <w:szCs w:val="23"/>
        </w:rPr>
        <w:tab/>
      </w:r>
      <w:r w:rsidRPr="005566DA">
        <w:rPr>
          <w:sz w:val="23"/>
          <w:szCs w:val="23"/>
        </w:rPr>
        <w:tab/>
      </w:r>
    </w:p>
    <w:sectPr w:rsidR="00600E82" w:rsidRPr="005566DA">
      <w:footerReference w:type="default" r:id="rId12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8A5B9" w14:textId="77777777" w:rsidR="00B92EFD" w:rsidRDefault="00B92EFD">
      <w:r>
        <w:separator/>
      </w:r>
    </w:p>
  </w:endnote>
  <w:endnote w:type="continuationSeparator" w:id="0">
    <w:p w14:paraId="0FEDA3BC" w14:textId="77777777" w:rsidR="00B92EFD" w:rsidRDefault="00B9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082982" w14:textId="77777777" w:rsidR="00FC6D3B" w:rsidRDefault="00F847A1">
    <w:pPr>
      <w:pStyle w:val="Podno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2202D28F" wp14:editId="61546CEC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2D2024" w14:textId="77777777" w:rsidR="00FC6D3B" w:rsidRDefault="00F847A1">
    <w:pPr>
      <w:pStyle w:val="Podnoje"/>
    </w:pPr>
    <w:r>
      <w:rPr>
        <w:lang w:val="hr-HR"/>
      </w:rPr>
      <w:t>0Gf_S3ff4ECojOj2exKrAg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E292C1" w14:textId="77777777" w:rsidR="00B92EFD" w:rsidRDefault="00B92EFD">
      <w:r>
        <w:separator/>
      </w:r>
    </w:p>
  </w:footnote>
  <w:footnote w:type="continuationSeparator" w:id="0">
    <w:p w14:paraId="18C04481" w14:textId="77777777" w:rsidR="00B92EFD" w:rsidRDefault="00B9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1309"/>
    <w:multiLevelType w:val="multilevel"/>
    <w:tmpl w:val="DC625A2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0A522736"/>
    <w:multiLevelType w:val="multilevel"/>
    <w:tmpl w:val="F66656D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07A57E4"/>
    <w:multiLevelType w:val="hybridMultilevel"/>
    <w:tmpl w:val="0C8A8D7C"/>
    <w:lvl w:ilvl="0" w:tplc="8A962E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86755"/>
    <w:multiLevelType w:val="multilevel"/>
    <w:tmpl w:val="EAD213F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FAB11B5"/>
    <w:multiLevelType w:val="hybridMultilevel"/>
    <w:tmpl w:val="FDF43F06"/>
    <w:lvl w:ilvl="0" w:tplc="3B6E551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703051"/>
    <w:multiLevelType w:val="multilevel"/>
    <w:tmpl w:val="B888EBB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6">
    <w:nsid w:val="21057874"/>
    <w:multiLevelType w:val="hybridMultilevel"/>
    <w:tmpl w:val="F356F1D6"/>
    <w:lvl w:ilvl="0" w:tplc="1EF4F85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781E73"/>
    <w:multiLevelType w:val="hybridMultilevel"/>
    <w:tmpl w:val="9F1807F6"/>
    <w:lvl w:ilvl="0" w:tplc="A6F46E8E">
      <w:start w:val="1"/>
      <w:numFmt w:val="decimal"/>
      <w:lvlText w:val="%1."/>
      <w:lvlJc w:val="left"/>
      <w:pPr>
        <w:ind w:left="720" w:hanging="360"/>
      </w:pPr>
    </w:lvl>
    <w:lvl w:ilvl="1" w:tplc="C33413FA">
      <w:start w:val="1"/>
      <w:numFmt w:val="lowerLetter"/>
      <w:lvlText w:val="%2."/>
      <w:lvlJc w:val="left"/>
      <w:pPr>
        <w:ind w:left="1440" w:hanging="360"/>
      </w:pPr>
    </w:lvl>
    <w:lvl w:ilvl="2" w:tplc="CA3E2B6A">
      <w:start w:val="1"/>
      <w:numFmt w:val="lowerRoman"/>
      <w:lvlText w:val="%3."/>
      <w:lvlJc w:val="right"/>
      <w:pPr>
        <w:ind w:left="2160" w:hanging="180"/>
      </w:pPr>
    </w:lvl>
    <w:lvl w:ilvl="3" w:tplc="DE5863C2">
      <w:start w:val="1"/>
      <w:numFmt w:val="decimal"/>
      <w:lvlText w:val="%4."/>
      <w:lvlJc w:val="left"/>
      <w:pPr>
        <w:ind w:left="2880" w:hanging="360"/>
      </w:pPr>
    </w:lvl>
    <w:lvl w:ilvl="4" w:tplc="A1CEE4F0">
      <w:start w:val="1"/>
      <w:numFmt w:val="lowerLetter"/>
      <w:lvlText w:val="%5."/>
      <w:lvlJc w:val="left"/>
      <w:pPr>
        <w:ind w:left="3600" w:hanging="360"/>
      </w:pPr>
    </w:lvl>
    <w:lvl w:ilvl="5" w:tplc="78B2E098">
      <w:start w:val="1"/>
      <w:numFmt w:val="lowerRoman"/>
      <w:lvlText w:val="%6."/>
      <w:lvlJc w:val="right"/>
      <w:pPr>
        <w:ind w:left="4320" w:hanging="180"/>
      </w:pPr>
    </w:lvl>
    <w:lvl w:ilvl="6" w:tplc="E080144E">
      <w:start w:val="1"/>
      <w:numFmt w:val="decimal"/>
      <w:lvlText w:val="%7."/>
      <w:lvlJc w:val="left"/>
      <w:pPr>
        <w:ind w:left="5040" w:hanging="360"/>
      </w:pPr>
    </w:lvl>
    <w:lvl w:ilvl="7" w:tplc="3E3C0B7E">
      <w:start w:val="1"/>
      <w:numFmt w:val="lowerLetter"/>
      <w:lvlText w:val="%8."/>
      <w:lvlJc w:val="left"/>
      <w:pPr>
        <w:ind w:left="5760" w:hanging="360"/>
      </w:pPr>
    </w:lvl>
    <w:lvl w:ilvl="8" w:tplc="1EF29A6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71A89"/>
    <w:multiLevelType w:val="hybridMultilevel"/>
    <w:tmpl w:val="5FC43C20"/>
    <w:lvl w:ilvl="0" w:tplc="EA7C1E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3B"/>
    <w:rsid w:val="0019148F"/>
    <w:rsid w:val="00545EF7"/>
    <w:rsid w:val="00600E82"/>
    <w:rsid w:val="00737846"/>
    <w:rsid w:val="00864788"/>
    <w:rsid w:val="008B77D3"/>
    <w:rsid w:val="00B92EFD"/>
    <w:rsid w:val="00BD6857"/>
    <w:rsid w:val="00E95A7F"/>
    <w:rsid w:val="00F847A1"/>
    <w:rsid w:val="00FC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E38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uiPriority w:val="99"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600E8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00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uiPriority w:val="99"/>
    <w:rPr>
      <w:rFonts w:cs="Times New Roman"/>
      <w:sz w:val="2"/>
      <w:lang w:val="hr-HR" w:eastAsia="hr-HR"/>
    </w:rPr>
  </w:style>
  <w:style w:type="character" w:styleId="Hiperveza">
    <w:name w:val="Hyperlink"/>
    <w:basedOn w:val="Zadanifontodlomka"/>
    <w:uiPriority w:val="99"/>
    <w:semiHidden/>
    <w:unhideWhenUsed/>
    <w:rsid w:val="00600E8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00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pu.gov.hr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pu.gov.hr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C9AAA-B0BA-49E6-9437-E105E29F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Brankica Gluhak</cp:lastModifiedBy>
  <cp:revision>2</cp:revision>
  <cp:lastPrinted>2013-10-21T09:54:00Z</cp:lastPrinted>
  <dcterms:created xsi:type="dcterms:W3CDTF">2023-03-15T09:09:00Z</dcterms:created>
  <dcterms:modified xsi:type="dcterms:W3CDTF">2023-03-15T09:09:00Z</dcterms:modified>
</cp:coreProperties>
</file>